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pPr>
      <w:bookmarkStart w:id="0" w:name="_Toc293991855"/>
      <w:bookmarkStart w:id="1" w:name="_Toc107141110"/>
      <w:bookmarkStart w:id="2" w:name="_Toc327389370"/>
    </w:p>
    <w:p>
      <w:pPr>
        <w:pStyle w:val="17"/>
        <w:jc w:val="left"/>
        <w:rPr>
          <w:sz w:val="24"/>
        </w:rPr>
      </w:pPr>
      <w:r>
        <w:drawing>
          <wp:anchor distT="0" distB="0" distL="114300" distR="114300" simplePos="0" relativeHeight="251659264" behindDoc="0" locked="0" layoutInCell="1" allowOverlap="1">
            <wp:simplePos x="0" y="0"/>
            <wp:positionH relativeFrom="column">
              <wp:posOffset>-199390</wp:posOffset>
            </wp:positionH>
            <wp:positionV relativeFrom="paragraph">
              <wp:posOffset>191135</wp:posOffset>
            </wp:positionV>
            <wp:extent cx="1320800" cy="897255"/>
            <wp:effectExtent l="0" t="0" r="12700" b="17145"/>
            <wp:wrapNone/>
            <wp:docPr id="1"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
                    <pic:cNvPicPr>
                      <a:picLocks noChangeAspect="1"/>
                    </pic:cNvPicPr>
                  </pic:nvPicPr>
                  <pic:blipFill>
                    <a:blip r:embed="rId6"/>
                    <a:stretch>
                      <a:fillRect/>
                    </a:stretch>
                  </pic:blipFill>
                  <pic:spPr>
                    <a:xfrm>
                      <a:off x="0" y="0"/>
                      <a:ext cx="1320800" cy="897255"/>
                    </a:xfrm>
                    <a:prstGeom prst="rect">
                      <a:avLst/>
                    </a:prstGeom>
                    <a:noFill/>
                    <a:ln>
                      <a:noFill/>
                    </a:ln>
                  </pic:spPr>
                </pic:pic>
              </a:graphicData>
            </a:graphic>
          </wp:anchor>
        </w:drawing>
      </w:r>
      <w:r>
        <w:t xml:space="preserve">     </w:t>
      </w:r>
      <w:r>
        <w:rPr>
          <w:sz w:val="24"/>
        </w:rPr>
        <w:t xml:space="preserve">     </w:t>
      </w:r>
      <w:r>
        <w:rPr>
          <w:rFonts w:hint="eastAsia"/>
          <w:sz w:val="24"/>
        </w:rPr>
        <w:t xml:space="preserve">          </w:t>
      </w:r>
    </w:p>
    <w:p>
      <w:pPr>
        <w:pStyle w:val="17"/>
        <w:jc w:val="left"/>
      </w:pPr>
    </w:p>
    <w:p>
      <w:pPr>
        <w:rPr>
          <w:rFonts w:ascii="KaiTi_GB2312" w:hAnsi="KaiTi_GB2312" w:eastAsia="KaiTi_GB2312"/>
          <w:sz w:val="24"/>
        </w:rPr>
      </w:pPr>
    </w:p>
    <w:p>
      <w:pPr>
        <w:ind w:firstLine="480"/>
        <w:rPr>
          <w:rFonts w:ascii="KaiTi_GB2312" w:hAnsi="KaiTi_GB2312" w:eastAsia="KaiTi_GB2312"/>
          <w:sz w:val="24"/>
        </w:rPr>
      </w:pPr>
    </w:p>
    <w:p/>
    <w:p/>
    <w:p/>
    <w:p/>
    <w:p/>
    <w:p/>
    <w:p>
      <w:pPr>
        <w:jc w:val="center"/>
        <w:rPr>
          <w:rFonts w:hint="default" w:eastAsia="黑体"/>
          <w:b/>
          <w:color w:val="000000"/>
          <w:kern w:val="0"/>
          <w:sz w:val="52"/>
          <w:szCs w:val="20"/>
        </w:rPr>
      </w:pPr>
      <w:r>
        <w:rPr>
          <w:rFonts w:hint="eastAsia" w:eastAsia="黑体"/>
          <w:b/>
          <w:color w:val="000000"/>
          <w:kern w:val="0"/>
          <w:sz w:val="52"/>
          <w:szCs w:val="20"/>
          <w:lang w:val="en-US" w:eastAsia="zh-CN"/>
        </w:rPr>
        <w:t>XXXX</w:t>
      </w:r>
      <w:r>
        <w:rPr>
          <w:rFonts w:eastAsia="黑体"/>
          <w:b/>
          <w:color w:val="000000"/>
          <w:kern w:val="0"/>
          <w:sz w:val="52"/>
          <w:szCs w:val="20"/>
        </w:rPr>
        <w:t>可信实施策略</w:t>
      </w:r>
    </w:p>
    <w:p>
      <w:pPr>
        <w:jc w:val="center"/>
        <w:rPr>
          <w:rFonts w:ascii="黑体" w:hAnsi="黑体" w:eastAsia="黑体"/>
          <w:b/>
          <w:bCs/>
          <w:sz w:val="44"/>
          <w:szCs w:val="44"/>
        </w:rPr>
      </w:pPr>
    </w:p>
    <w:p>
      <w:pPr>
        <w:ind w:firstLine="1682"/>
        <w:rPr>
          <w:rFonts w:ascii="KaiTi_GB2312" w:hAnsi="KaiTi_GB2312" w:eastAsia="KaiTi_GB2312" w:cs="宋体"/>
          <w:b/>
          <w:bCs/>
          <w:sz w:val="84"/>
        </w:rPr>
      </w:pPr>
    </w:p>
    <w:p>
      <w:pPr>
        <w:ind w:firstLine="1682"/>
        <w:rPr>
          <w:rFonts w:ascii="KaiTi_GB2312" w:hAnsi="KaiTi_GB2312" w:eastAsia="KaiTi_GB2312" w:cs="宋体"/>
          <w:b/>
          <w:bCs/>
          <w:sz w:val="84"/>
        </w:rPr>
      </w:pPr>
    </w:p>
    <w:p>
      <w:pPr>
        <w:jc w:val="center"/>
        <w:rPr>
          <w:rFonts w:ascii="KaiTi_GB2312" w:hAnsi="KaiTi_GB2312" w:eastAsia="KaiTi_GB2312" w:cs="宋体"/>
          <w:b/>
          <w:bCs/>
          <w:sz w:val="84"/>
        </w:rPr>
      </w:pPr>
    </w:p>
    <w:p>
      <w:pPr>
        <w:jc w:val="center"/>
        <w:rPr>
          <w:b/>
          <w:sz w:val="30"/>
          <w:szCs w:val="30"/>
        </w:rPr>
      </w:pPr>
      <w:r>
        <w:rPr>
          <w:b/>
          <w:sz w:val="30"/>
          <w:szCs w:val="30"/>
        </w:rPr>
        <w:t>麒麟</w:t>
      </w:r>
      <w:r>
        <w:rPr>
          <w:rFonts w:hint="eastAsia"/>
          <w:b/>
          <w:sz w:val="30"/>
          <w:szCs w:val="30"/>
        </w:rPr>
        <w:t>软件</w:t>
      </w:r>
      <w:r>
        <w:rPr>
          <w:b/>
          <w:sz w:val="30"/>
          <w:szCs w:val="30"/>
        </w:rPr>
        <w:t>有限公司</w:t>
      </w:r>
    </w:p>
    <w:p>
      <w:pPr>
        <w:jc w:val="center"/>
        <w:rPr>
          <w:rFonts w:eastAsia="楷体"/>
          <w:b/>
          <w:sz w:val="30"/>
          <w:szCs w:val="30"/>
        </w:rPr>
      </w:pPr>
      <w:r>
        <w:rPr>
          <w:rFonts w:hint="eastAsia" w:eastAsia="楷体"/>
          <w:b/>
          <w:i/>
          <w:iCs/>
          <w:color w:val="0000FF"/>
          <w:sz w:val="30"/>
          <w:szCs w:val="30"/>
          <w:lang w:val="en-US" w:eastAsia="zh-CN"/>
        </w:rPr>
        <w:t>XXXX</w:t>
      </w:r>
      <w:r>
        <w:rPr>
          <w:rFonts w:eastAsia="楷体"/>
          <w:b/>
          <w:i/>
          <w:iCs/>
          <w:color w:val="0000FF"/>
          <w:sz w:val="30"/>
          <w:szCs w:val="30"/>
        </w:rPr>
        <w:t>年</w:t>
      </w:r>
      <w:r>
        <w:rPr>
          <w:rFonts w:hint="eastAsia" w:eastAsia="楷体"/>
          <w:b/>
          <w:i/>
          <w:iCs/>
          <w:color w:val="0000FF"/>
          <w:sz w:val="30"/>
          <w:szCs w:val="30"/>
          <w:lang w:val="en-US" w:eastAsia="zh-CN"/>
        </w:rPr>
        <w:t>XX</w:t>
      </w:r>
      <w:r>
        <w:rPr>
          <w:rFonts w:eastAsia="楷体"/>
          <w:b/>
          <w:i/>
          <w:iCs/>
          <w:color w:val="0000FF"/>
          <w:sz w:val="30"/>
          <w:szCs w:val="30"/>
        </w:rPr>
        <w:t>月</w:t>
      </w:r>
      <w:r>
        <w:rPr>
          <w:rFonts w:hint="eastAsia" w:eastAsia="楷体"/>
          <w:b/>
          <w:i/>
          <w:iCs/>
          <w:color w:val="0000FF"/>
          <w:sz w:val="30"/>
          <w:szCs w:val="30"/>
          <w:lang w:val="en-US" w:eastAsia="zh-CN"/>
        </w:rPr>
        <w:t>XX</w:t>
      </w:r>
      <w:r>
        <w:rPr>
          <w:rFonts w:eastAsia="楷体"/>
          <w:b/>
          <w:i/>
          <w:iCs/>
          <w:color w:val="0000FF"/>
          <w:sz w:val="30"/>
          <w:szCs w:val="30"/>
        </w:rPr>
        <w:t>日</w:t>
      </w:r>
    </w:p>
    <w:p>
      <w:r>
        <w:br w:type="page"/>
      </w:r>
    </w:p>
    <w:p>
      <w:pPr>
        <w:pStyle w:val="2"/>
      </w:pPr>
    </w:p>
    <w:p>
      <w:pPr>
        <w:autoSpaceDE w:val="0"/>
        <w:spacing w:before="100" w:beforeAutospacing="1" w:after="200" w:afterLines="50"/>
        <w:jc w:val="center"/>
        <w:rPr>
          <w:rFonts w:ascii="宋体" w:hAnsi="宋体" w:cs="宋体"/>
          <w:b/>
          <w:bCs/>
          <w:sz w:val="28"/>
          <w:szCs w:val="28"/>
        </w:rPr>
      </w:pPr>
      <w:bookmarkStart w:id="3" w:name="_Hlk33266630"/>
      <w:r>
        <w:rPr>
          <w:rFonts w:ascii="宋体" w:hAnsi="宋体" w:cs="宋体"/>
          <w:b/>
          <w:bCs/>
          <w:sz w:val="28"/>
          <w:szCs w:val="28"/>
        </w:rPr>
        <w:t>版本说明</w:t>
      </w:r>
    </w:p>
    <w:tbl>
      <w:tblPr>
        <w:tblStyle w:val="35"/>
        <w:tblW w:w="9003" w:type="dxa"/>
        <w:jc w:val="center"/>
        <w:tblLayout w:type="fixed"/>
        <w:tblCellMar>
          <w:top w:w="0" w:type="dxa"/>
          <w:left w:w="57" w:type="dxa"/>
          <w:bottom w:w="0" w:type="dxa"/>
          <w:right w:w="57" w:type="dxa"/>
        </w:tblCellMar>
      </w:tblPr>
      <w:tblGrid>
        <w:gridCol w:w="1221"/>
        <w:gridCol w:w="925"/>
        <w:gridCol w:w="2657"/>
        <w:gridCol w:w="995"/>
        <w:gridCol w:w="995"/>
        <w:gridCol w:w="796"/>
        <w:gridCol w:w="1414"/>
      </w:tblGrid>
      <w:tr>
        <w:trPr>
          <w:cantSplit/>
          <w:trHeight w:val="433" w:hRule="atLeast"/>
          <w:jc w:val="center"/>
        </w:trPr>
        <w:tc>
          <w:tcPr>
            <w:tcW w:w="1221" w:type="dxa"/>
            <w:vMerge w:val="restart"/>
            <w:tcBorders>
              <w:top w:val="single" w:color="000000" w:sz="4" w:space="0"/>
              <w:left w:val="single" w:color="000000" w:sz="4" w:space="0"/>
            </w:tcBorders>
            <w:vAlign w:val="center"/>
          </w:tcPr>
          <w:p>
            <w:pPr>
              <w:autoSpaceDE w:val="0"/>
              <w:snapToGrid w:val="0"/>
              <w:jc w:val="center"/>
              <w:rPr>
                <w:bCs/>
                <w:color w:val="000000"/>
                <w:szCs w:val="21"/>
              </w:rPr>
            </w:pPr>
            <w:r>
              <w:rPr>
                <w:rFonts w:ascii="宋体" w:hAnsi="宋体" w:cs="宋体"/>
                <w:b/>
                <w:bCs/>
                <w:color w:val="000000"/>
                <w:szCs w:val="21"/>
              </w:rPr>
              <w:t>日期</w:t>
            </w:r>
          </w:p>
        </w:tc>
        <w:tc>
          <w:tcPr>
            <w:tcW w:w="925" w:type="dxa"/>
            <w:vMerge w:val="restart"/>
            <w:tcBorders>
              <w:top w:val="single" w:color="000000" w:sz="4" w:space="0"/>
              <w:left w:val="single" w:color="000000" w:sz="4" w:space="0"/>
            </w:tcBorders>
            <w:vAlign w:val="center"/>
          </w:tcPr>
          <w:p>
            <w:pPr>
              <w:autoSpaceDE w:val="0"/>
              <w:snapToGrid w:val="0"/>
              <w:jc w:val="center"/>
              <w:rPr>
                <w:bCs/>
                <w:color w:val="000000"/>
                <w:szCs w:val="21"/>
              </w:rPr>
            </w:pPr>
            <w:r>
              <w:rPr>
                <w:rFonts w:ascii="宋体" w:hAnsi="宋体" w:cs="宋体"/>
                <w:b/>
                <w:bCs/>
                <w:color w:val="000000"/>
                <w:szCs w:val="21"/>
              </w:rPr>
              <w:t>版本号</w:t>
            </w:r>
          </w:p>
        </w:tc>
        <w:tc>
          <w:tcPr>
            <w:tcW w:w="2657" w:type="dxa"/>
            <w:vMerge w:val="restart"/>
            <w:tcBorders>
              <w:top w:val="single" w:color="000000" w:sz="4" w:space="0"/>
              <w:left w:val="single" w:color="000000" w:sz="4" w:space="0"/>
            </w:tcBorders>
            <w:vAlign w:val="center"/>
          </w:tcPr>
          <w:p>
            <w:pPr>
              <w:autoSpaceDE w:val="0"/>
              <w:snapToGrid w:val="0"/>
              <w:jc w:val="center"/>
              <w:rPr>
                <w:rFonts w:ascii="宋体" w:hAnsi="宋体"/>
                <w:bCs/>
                <w:color w:val="000000"/>
                <w:szCs w:val="21"/>
              </w:rPr>
            </w:pPr>
            <w:r>
              <w:rPr>
                <w:rFonts w:ascii="宋体" w:hAnsi="宋体" w:cs="宋体"/>
                <w:b/>
                <w:bCs/>
                <w:color w:val="000000"/>
                <w:szCs w:val="21"/>
              </w:rPr>
              <w:t>发布说明</w:t>
            </w:r>
          </w:p>
        </w:tc>
        <w:tc>
          <w:tcPr>
            <w:tcW w:w="995" w:type="dxa"/>
            <w:vMerge w:val="restart"/>
            <w:tcBorders>
              <w:top w:val="single" w:color="000000" w:sz="4" w:space="0"/>
              <w:left w:val="single" w:color="000000" w:sz="4" w:space="0"/>
            </w:tcBorders>
            <w:vAlign w:val="center"/>
          </w:tcPr>
          <w:p>
            <w:pPr>
              <w:autoSpaceDE w:val="0"/>
              <w:snapToGrid w:val="0"/>
              <w:jc w:val="center"/>
              <w:rPr>
                <w:rFonts w:ascii="宋体" w:hAnsi="宋体"/>
                <w:bCs/>
                <w:color w:val="000000"/>
                <w:szCs w:val="21"/>
              </w:rPr>
            </w:pPr>
            <w:r>
              <w:rPr>
                <w:rFonts w:ascii="宋体" w:hAnsi="宋体" w:cs="宋体"/>
                <w:b/>
                <w:bCs/>
                <w:color w:val="000000"/>
                <w:szCs w:val="21"/>
              </w:rPr>
              <w:t>编写者</w:t>
            </w:r>
          </w:p>
        </w:tc>
        <w:tc>
          <w:tcPr>
            <w:tcW w:w="3205" w:type="dxa"/>
            <w:gridSpan w:val="3"/>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r>
              <w:rPr>
                <w:rFonts w:ascii="宋体" w:hAnsi="宋体" w:cs="宋体"/>
                <w:b/>
                <w:bCs/>
                <w:color w:val="000000"/>
                <w:szCs w:val="21"/>
              </w:rPr>
              <w:t>签批人</w:t>
            </w:r>
          </w:p>
        </w:tc>
      </w:tr>
      <w:tr>
        <w:trPr>
          <w:cantSplit/>
          <w:trHeight w:val="434" w:hRule="atLeast"/>
          <w:jc w:val="center"/>
        </w:trPr>
        <w:tc>
          <w:tcPr>
            <w:tcW w:w="1221" w:type="dxa"/>
            <w:vMerge w:val="continue"/>
            <w:tcBorders>
              <w:left w:val="single" w:color="000000" w:sz="4" w:space="0"/>
              <w:bottom w:val="single" w:color="000000" w:sz="4" w:space="0"/>
            </w:tcBorders>
            <w:vAlign w:val="center"/>
          </w:tcPr>
          <w:p>
            <w:pPr>
              <w:autoSpaceDE w:val="0"/>
              <w:snapToGrid w:val="0"/>
              <w:jc w:val="center"/>
              <w:rPr>
                <w:bCs/>
                <w:color w:val="000000"/>
                <w:szCs w:val="21"/>
              </w:rPr>
            </w:pPr>
          </w:p>
        </w:tc>
        <w:tc>
          <w:tcPr>
            <w:tcW w:w="925" w:type="dxa"/>
            <w:vMerge w:val="continue"/>
            <w:tcBorders>
              <w:left w:val="single" w:color="000000" w:sz="4" w:space="0"/>
              <w:bottom w:val="single" w:color="000000" w:sz="4" w:space="0"/>
            </w:tcBorders>
            <w:vAlign w:val="center"/>
          </w:tcPr>
          <w:p>
            <w:pPr>
              <w:autoSpaceDE w:val="0"/>
              <w:snapToGrid w:val="0"/>
              <w:jc w:val="center"/>
              <w:rPr>
                <w:bCs/>
                <w:color w:val="000000"/>
                <w:szCs w:val="21"/>
              </w:rPr>
            </w:pPr>
          </w:p>
        </w:tc>
        <w:tc>
          <w:tcPr>
            <w:tcW w:w="2657" w:type="dxa"/>
            <w:vMerge w:val="continue"/>
            <w:tcBorders>
              <w:left w:val="single" w:color="000000" w:sz="4" w:space="0"/>
              <w:bottom w:val="single" w:color="000000" w:sz="4" w:space="0"/>
            </w:tcBorders>
            <w:vAlign w:val="center"/>
          </w:tcPr>
          <w:p>
            <w:pPr>
              <w:autoSpaceDE w:val="0"/>
              <w:snapToGrid w:val="0"/>
              <w:rPr>
                <w:rFonts w:ascii="宋体" w:hAnsi="宋体"/>
                <w:bCs/>
                <w:color w:val="000000"/>
                <w:szCs w:val="21"/>
              </w:rPr>
            </w:pPr>
          </w:p>
        </w:tc>
        <w:tc>
          <w:tcPr>
            <w:tcW w:w="995" w:type="dxa"/>
            <w:vMerge w:val="continue"/>
            <w:tcBorders>
              <w:left w:val="single" w:color="000000" w:sz="4" w:space="0"/>
              <w:bottom w:val="single" w:color="000000" w:sz="4" w:space="0"/>
            </w:tcBorders>
            <w:vAlign w:val="center"/>
          </w:tcPr>
          <w:p>
            <w:pPr>
              <w:autoSpaceDE w:val="0"/>
              <w:snapToGrid w:val="0"/>
              <w:jc w:val="center"/>
              <w:rPr>
                <w:rFonts w:ascii="宋体" w:hAnsi="宋体"/>
                <w:bCs/>
                <w:color w:val="000000"/>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b/>
                <w:bCs/>
                <w:color w:val="000000"/>
                <w:szCs w:val="21"/>
              </w:rPr>
            </w:pPr>
            <w:r>
              <w:rPr>
                <w:rFonts w:hint="eastAsia" w:ascii="宋体" w:hAnsi="宋体" w:cs="宋体"/>
                <w:b/>
                <w:bCs/>
                <w:color w:val="000000"/>
                <w:szCs w:val="21"/>
              </w:rPr>
              <w:t>角色</w:t>
            </w:r>
          </w:p>
        </w:tc>
        <w:tc>
          <w:tcPr>
            <w:tcW w:w="796"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b/>
                <w:bCs/>
                <w:color w:val="000000"/>
                <w:szCs w:val="21"/>
              </w:rPr>
            </w:pPr>
            <w:r>
              <w:rPr>
                <w:rFonts w:ascii="宋体" w:hAnsi="宋体" w:cs="宋体"/>
                <w:b/>
                <w:bCs/>
                <w:color w:val="000000"/>
                <w:szCs w:val="21"/>
              </w:rPr>
              <w:t>人员</w:t>
            </w: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b/>
                <w:bCs/>
                <w:color w:val="000000"/>
                <w:szCs w:val="21"/>
              </w:rPr>
            </w:pPr>
            <w:r>
              <w:rPr>
                <w:rFonts w:ascii="宋体" w:hAnsi="宋体" w:cs="宋体"/>
                <w:b/>
                <w:bCs/>
                <w:color w:val="000000"/>
                <w:szCs w:val="21"/>
              </w:rPr>
              <w:t>签字</w:t>
            </w:r>
          </w:p>
        </w:tc>
      </w:tr>
      <w:tr>
        <w:trPr>
          <w:trHeight w:val="629"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hint="default" w:eastAsia="宋体"/>
                <w:bCs/>
                <w:color w:val="000000"/>
                <w:szCs w:val="21"/>
                <w:lang w:val="en-US" w:eastAsia="zh-CN"/>
              </w:rPr>
            </w:pPr>
            <w:r>
              <w:rPr>
                <w:rFonts w:hint="eastAsia"/>
                <w:bCs/>
                <w:i/>
                <w:iCs/>
                <w:color w:val="0000FF"/>
                <w:szCs w:val="21"/>
                <w:lang w:val="en-US" w:eastAsia="zh-CN"/>
              </w:rPr>
              <w:t>XXXX.XX.XX</w:t>
            </w: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hint="default" w:eastAsia="宋体"/>
                <w:bCs/>
                <w:color w:val="000000"/>
                <w:szCs w:val="21"/>
                <w:lang w:val="en-US" w:eastAsia="zh-CN"/>
              </w:rPr>
            </w:pPr>
            <w:r>
              <w:rPr>
                <w:rFonts w:hint="eastAsia"/>
                <w:bCs/>
                <w:i/>
                <w:iCs/>
                <w:color w:val="0000FF"/>
                <w:szCs w:val="21"/>
                <w:lang w:val="en-US" w:eastAsia="zh-CN"/>
              </w:rPr>
              <w:t>XX</w:t>
            </w:r>
          </w:p>
        </w:tc>
        <w:tc>
          <w:tcPr>
            <w:tcW w:w="2657" w:type="dxa"/>
            <w:tcBorders>
              <w:top w:val="single" w:color="000000" w:sz="4" w:space="0"/>
              <w:left w:val="single" w:color="000000" w:sz="4" w:space="0"/>
              <w:bottom w:val="single" w:color="000000" w:sz="4" w:space="0"/>
            </w:tcBorders>
            <w:vAlign w:val="center"/>
          </w:tcPr>
          <w:p>
            <w:pPr>
              <w:autoSpaceDE w:val="0"/>
              <w:snapToGrid w:val="0"/>
              <w:jc w:val="center"/>
              <w:rPr>
                <w:rFonts w:hint="default" w:ascii="宋体" w:hAnsi="宋体"/>
                <w:bCs/>
                <w:color w:val="000000"/>
                <w:szCs w:val="21"/>
                <w:lang w:val="en-US"/>
              </w:rPr>
            </w:pPr>
            <w:r>
              <w:rPr>
                <w:rFonts w:hint="eastAsia"/>
                <w:bCs/>
                <w:i/>
                <w:iCs/>
                <w:color w:val="0000FF"/>
                <w:szCs w:val="21"/>
                <w:lang w:val="en-US" w:eastAsia="zh-CN"/>
              </w:rPr>
              <w:t>XXX</w:t>
            </w:r>
          </w:p>
        </w:tc>
        <w:tc>
          <w:tcPr>
            <w:tcW w:w="995" w:type="dxa"/>
            <w:vMerge w:val="restart"/>
            <w:tcBorders>
              <w:top w:val="single" w:color="000000" w:sz="4" w:space="0"/>
              <w:left w:val="single" w:color="000000" w:sz="4" w:space="0"/>
            </w:tcBorders>
            <w:vAlign w:val="center"/>
          </w:tcPr>
          <w:p>
            <w:pPr>
              <w:pStyle w:val="2"/>
              <w:ind w:left="0" w:leftChars="0" w:firstLine="0" w:firstLineChars="0"/>
              <w:rPr>
                <w:rFonts w:hint="default" w:ascii="宋体" w:hAnsi="宋体"/>
                <w:bCs/>
                <w:color w:val="000000"/>
                <w:szCs w:val="21"/>
                <w:lang w:val="en-US" w:eastAsia="zh-CN"/>
              </w:rPr>
            </w:pPr>
            <w:r>
              <w:rPr>
                <w:rFonts w:hint="eastAsia"/>
                <w:i/>
                <w:iCs/>
                <w:color w:val="0000FF"/>
                <w:lang w:val="en-US" w:eastAsia="zh-CN"/>
              </w:rPr>
              <w:t>XXX</w:t>
            </w: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审核人</w:t>
            </w:r>
          </w:p>
        </w:tc>
        <w:tc>
          <w:tcPr>
            <w:tcW w:w="796" w:type="dxa"/>
            <w:tcBorders>
              <w:top w:val="single" w:color="000000" w:sz="4" w:space="0"/>
              <w:left w:val="single" w:color="000000" w:sz="4" w:space="0"/>
              <w:bottom w:val="single" w:color="000000" w:sz="4" w:space="0"/>
            </w:tcBorders>
            <w:vAlign w:val="center"/>
          </w:tcPr>
          <w:p>
            <w:pPr>
              <w:pStyle w:val="2"/>
              <w:ind w:left="0" w:leftChars="0" w:firstLine="0" w:firstLineChars="0"/>
              <w:rPr>
                <w:rFonts w:hint="default"/>
                <w:i/>
                <w:iCs/>
                <w:color w:val="0000FF"/>
                <w:lang w:val="en-US" w:eastAsia="zh-CN"/>
              </w:rPr>
            </w:pPr>
            <w:r>
              <w:rPr>
                <w:rFonts w:hint="eastAsia"/>
                <w:i/>
                <w:iCs/>
                <w:color w:val="0000FF"/>
                <w:lang w:val="en-US" w:eastAsia="zh-CN"/>
              </w:rPr>
              <w:t>XXX</w:t>
            </w: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567"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bCs/>
                <w:color w:val="000000"/>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bCs/>
                <w:color w:val="000000"/>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bCs/>
                <w:color w:val="000000"/>
                <w:szCs w:val="21"/>
              </w:rPr>
            </w:pPr>
          </w:p>
        </w:tc>
        <w:tc>
          <w:tcPr>
            <w:tcW w:w="995" w:type="dxa"/>
            <w:vMerge w:val="continue"/>
            <w:tcBorders>
              <w:left w:val="single" w:color="000000" w:sz="4" w:space="0"/>
              <w:bottom w:val="single" w:color="000000" w:sz="4" w:space="0"/>
            </w:tcBorders>
            <w:vAlign w:val="center"/>
          </w:tcPr>
          <w:p>
            <w:pPr>
              <w:autoSpaceDE w:val="0"/>
              <w:snapToGrid w:val="0"/>
              <w:jc w:val="center"/>
              <w:rPr>
                <w:rFonts w:ascii="宋体" w:hAnsi="宋体"/>
                <w:bCs/>
                <w:color w:val="000000"/>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批准人</w:t>
            </w:r>
          </w:p>
        </w:tc>
        <w:tc>
          <w:tcPr>
            <w:tcW w:w="796" w:type="dxa"/>
            <w:tcBorders>
              <w:top w:val="single" w:color="000000" w:sz="4" w:space="0"/>
              <w:left w:val="single" w:color="000000" w:sz="4" w:space="0"/>
              <w:bottom w:val="single" w:color="000000" w:sz="4" w:space="0"/>
            </w:tcBorders>
            <w:vAlign w:val="center"/>
          </w:tcPr>
          <w:p>
            <w:pPr>
              <w:autoSpaceDE w:val="0"/>
              <w:snapToGrid w:val="0"/>
              <w:jc w:val="both"/>
              <w:rPr>
                <w:rFonts w:hint="default" w:ascii="宋体" w:hAnsi="宋体" w:cs="宋体"/>
                <w:i/>
                <w:iCs/>
                <w:color w:val="0000FF"/>
                <w:szCs w:val="21"/>
                <w:lang w:val="en-US"/>
              </w:rPr>
            </w:pPr>
            <w:r>
              <w:rPr>
                <w:rFonts w:hint="eastAsia"/>
                <w:i/>
                <w:iCs/>
                <w:color w:val="0000FF"/>
                <w:lang w:val="en-US" w:eastAsia="zh-CN"/>
              </w:rPr>
              <w:t>XXX</w:t>
            </w: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49"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jc w:val="center"/>
              <w:rPr>
                <w:rFonts w:ascii="宋体" w:hAnsi="宋体"/>
                <w:bCs/>
                <w:color w:val="000000"/>
                <w:szCs w:val="21"/>
              </w:rPr>
            </w:pPr>
          </w:p>
        </w:tc>
        <w:tc>
          <w:tcPr>
            <w:tcW w:w="796" w:type="dxa"/>
            <w:tcBorders>
              <w:top w:val="single" w:color="000000" w:sz="4" w:space="0"/>
              <w:left w:val="single" w:color="000000" w:sz="4" w:space="0"/>
              <w:bottom w:val="single" w:color="000000" w:sz="4" w:space="0"/>
            </w:tcBorders>
            <w:vAlign w:val="center"/>
          </w:tcPr>
          <w:p>
            <w:pPr>
              <w:jc w:val="center"/>
              <w:rPr>
                <w:rFonts w:ascii="宋体" w:hAnsi="宋体"/>
                <w:bCs/>
                <w:color w:val="000000"/>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42"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rFonts w:ascii="宋体" w:hAnsi="宋体" w:cs="Tahoma"/>
                <w:bCs/>
                <w:color w:val="000000"/>
                <w:kern w:val="0"/>
                <w:szCs w:val="21"/>
              </w:rPr>
            </w:pP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cs="宋体"/>
                <w:kern w:val="0"/>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65"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kern w:val="0"/>
                <w:szCs w:val="21"/>
              </w:rPr>
            </w:pP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369"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kern w:val="0"/>
                <w:szCs w:val="21"/>
              </w:rPr>
            </w:pP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3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autoSpaceDE w:val="0"/>
              <w:jc w:val="center"/>
              <w:rPr>
                <w:rFonts w:ascii="宋体" w:hAnsi="宋体"/>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62"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top w:val="single" w:color="000000" w:sz="4" w:space="0"/>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41"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rFonts w:ascii="宋体" w:hAnsi="宋体" w:cs="Tahoma"/>
                <w:bCs/>
                <w:color w:val="000000"/>
                <w:kern w:val="0"/>
                <w:szCs w:val="21"/>
              </w:rPr>
            </w:pP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cs="宋体"/>
                <w:kern w:val="0"/>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80"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rFonts w:ascii="宋体" w:hAnsi="宋体" w:cs="Tahoma"/>
                <w:bCs/>
                <w:color w:val="000000"/>
                <w:kern w:val="0"/>
                <w:szCs w:val="21"/>
              </w:rPr>
            </w:pP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cs="宋体"/>
                <w:kern w:val="0"/>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54"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rFonts w:ascii="宋体" w:hAnsi="宋体" w:cs="Tahoma"/>
                <w:bCs/>
                <w:color w:val="000000"/>
                <w:kern w:val="0"/>
                <w:szCs w:val="21"/>
              </w:rPr>
            </w:pP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40"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kern w:val="0"/>
                <w:szCs w:val="21"/>
              </w:rPr>
            </w:pPr>
          </w:p>
        </w:tc>
        <w:tc>
          <w:tcPr>
            <w:tcW w:w="796" w:type="dxa"/>
            <w:tcBorders>
              <w:left w:val="single" w:color="000000" w:sz="4" w:space="0"/>
              <w:bottom w:val="single" w:color="000000" w:sz="4" w:space="0"/>
            </w:tcBorders>
            <w:vAlign w:val="center"/>
          </w:tcPr>
          <w:p>
            <w:pPr>
              <w:autoSpaceDE w:val="0"/>
              <w:jc w:val="center"/>
              <w:rPr>
                <w:rFonts w:ascii="宋体" w:hAnsi="宋体"/>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351"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kern w:val="0"/>
                <w:szCs w:val="21"/>
              </w:rPr>
            </w:pPr>
          </w:p>
        </w:tc>
        <w:tc>
          <w:tcPr>
            <w:tcW w:w="796" w:type="dxa"/>
            <w:tcBorders>
              <w:left w:val="single" w:color="000000" w:sz="4" w:space="0"/>
              <w:bottom w:val="single" w:color="000000" w:sz="4" w:space="0"/>
            </w:tcBorders>
            <w:vAlign w:val="center"/>
          </w:tcPr>
          <w:p>
            <w:pPr>
              <w:autoSpaceDE w:val="0"/>
              <w:jc w:val="center"/>
              <w:rPr>
                <w:rFonts w:ascii="宋体" w:hAnsi="宋体"/>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80"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autoSpaceDE w:val="0"/>
              <w:jc w:val="center"/>
              <w:rPr>
                <w:rFonts w:ascii="宋体" w:hAnsi="宋体"/>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bookmarkEnd w:id="3"/>
      <w:tr>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bl>
    <w:p>
      <w:pPr>
        <w:pStyle w:val="2"/>
        <w:ind w:firstLine="0" w:firstLineChars="0"/>
        <w:rPr>
          <w:rFonts w:ascii="宋体" w:hAnsi="宋体" w:cs="宋体"/>
          <w:bCs/>
          <w:sz w:val="36"/>
          <w:szCs w:val="36"/>
        </w:rPr>
      </w:pPr>
    </w:p>
    <w:p>
      <w:pPr>
        <w:pStyle w:val="2"/>
      </w:pPr>
    </w:p>
    <w:bookmarkEnd w:id="0"/>
    <w:bookmarkEnd w:id="1"/>
    <w:bookmarkEnd w:id="2"/>
    <w:p>
      <w:pPr>
        <w:pStyle w:val="25"/>
      </w:pPr>
    </w:p>
    <w:sdt>
      <w:sdtPr>
        <w:rPr>
          <w:rFonts w:ascii="宋体" w:hAnsi="宋体"/>
          <w:b/>
          <w:bCs/>
          <w:sz w:val="28"/>
          <w:szCs w:val="28"/>
        </w:rPr>
        <w:id w:val="188408758"/>
        <w:docPartObj>
          <w:docPartGallery w:val="Table of Contents"/>
          <w:docPartUnique/>
        </w:docPartObj>
      </w:sdtPr>
      <w:sdtEndPr>
        <w:rPr>
          <w:rFonts w:ascii="Times New Roman" w:hAnsi="Times New Roman"/>
          <w:b w:val="0"/>
          <w:bCs w:val="0"/>
          <w:sz w:val="21"/>
          <w:szCs w:val="24"/>
        </w:rPr>
      </w:sdtEndPr>
      <w:sdtContent>
        <w:p>
          <w:pPr>
            <w:jc w:val="center"/>
            <w:rPr>
              <w:b/>
              <w:bCs/>
              <w:sz w:val="28"/>
              <w:szCs w:val="28"/>
            </w:rPr>
          </w:pPr>
          <w:r>
            <w:rPr>
              <w:rFonts w:ascii="宋体" w:hAnsi="宋体"/>
              <w:b/>
              <w:bCs/>
              <w:sz w:val="28"/>
              <w:szCs w:val="28"/>
            </w:rPr>
            <w:t>目录</w:t>
          </w:r>
        </w:p>
        <w:p>
          <w:pPr>
            <w:pStyle w:val="25"/>
            <w:tabs>
              <w:tab w:val="right" w:leader="dot" w:pos="8504"/>
              <w:tab w:val="clear" w:pos="8494"/>
            </w:tabs>
          </w:pPr>
          <w:r>
            <w:fldChar w:fldCharType="begin"/>
          </w:r>
          <w:r>
            <w:instrText xml:space="preserve">TOC \o "1-3" \h \u </w:instrText>
          </w:r>
          <w:r>
            <w:fldChar w:fldCharType="separate"/>
          </w:r>
          <w:r>
            <w:fldChar w:fldCharType="begin"/>
          </w:r>
          <w:r>
            <w:instrText xml:space="preserve"> HYPERLINK \l _Toc24240 </w:instrText>
          </w:r>
          <w:r>
            <w:fldChar w:fldCharType="separate"/>
          </w:r>
          <w:r>
            <w:rPr>
              <w:rFonts w:hint="default" w:ascii="宋体" w:hAnsi="宋体" w:eastAsia="宋体" w:cs="宋体"/>
            </w:rPr>
            <w:t xml:space="preserve">1 </w:t>
          </w:r>
          <w:r>
            <w:t>简介</w:t>
          </w:r>
          <w:r>
            <w:tab/>
          </w:r>
          <w:r>
            <w:fldChar w:fldCharType="begin"/>
          </w:r>
          <w:r>
            <w:instrText xml:space="preserve"> PAGEREF _Toc24240 </w:instrText>
          </w:r>
          <w:r>
            <w:fldChar w:fldCharType="separate"/>
          </w:r>
          <w:r>
            <w:t>1</w:t>
          </w:r>
          <w:r>
            <w:fldChar w:fldCharType="end"/>
          </w:r>
          <w:r>
            <w:fldChar w:fldCharType="end"/>
          </w:r>
        </w:p>
        <w:p>
          <w:pPr>
            <w:pStyle w:val="28"/>
            <w:tabs>
              <w:tab w:val="right" w:leader="dot" w:pos="8504"/>
              <w:tab w:val="clear" w:pos="8494"/>
            </w:tabs>
          </w:pPr>
          <w:r>
            <w:fldChar w:fldCharType="begin"/>
          </w:r>
          <w:r>
            <w:instrText xml:space="preserve"> HYPERLINK \l _Toc13969 </w:instrText>
          </w:r>
          <w:r>
            <w:fldChar w:fldCharType="separate"/>
          </w:r>
          <w:r>
            <w:rPr>
              <w:rFonts w:hint="default" w:ascii="宋体" w:hAnsi="宋体" w:eastAsia="宋体" w:cs="宋体"/>
              <w:szCs w:val="28"/>
            </w:rPr>
            <w:t xml:space="preserve">1.1 </w:t>
          </w:r>
          <w:r>
            <w:rPr>
              <w:rFonts w:ascii="Times New Roman" w:hAnsi="Times New Roman"/>
              <w:szCs w:val="28"/>
            </w:rPr>
            <w:t>目的</w:t>
          </w:r>
          <w:r>
            <w:tab/>
          </w:r>
          <w:r>
            <w:fldChar w:fldCharType="begin"/>
          </w:r>
          <w:r>
            <w:instrText xml:space="preserve"> PAGEREF _Toc13969 </w:instrText>
          </w:r>
          <w:r>
            <w:fldChar w:fldCharType="separate"/>
          </w:r>
          <w:r>
            <w:t>1</w:t>
          </w:r>
          <w:r>
            <w:fldChar w:fldCharType="end"/>
          </w:r>
          <w:r>
            <w:fldChar w:fldCharType="end"/>
          </w:r>
        </w:p>
        <w:p>
          <w:pPr>
            <w:pStyle w:val="28"/>
            <w:tabs>
              <w:tab w:val="right" w:leader="dot" w:pos="8504"/>
              <w:tab w:val="clear" w:pos="8494"/>
            </w:tabs>
          </w:pPr>
          <w:r>
            <w:fldChar w:fldCharType="begin"/>
          </w:r>
          <w:r>
            <w:instrText xml:space="preserve"> HYPERLINK \l _Toc22235 </w:instrText>
          </w:r>
          <w:r>
            <w:fldChar w:fldCharType="separate"/>
          </w:r>
          <w:r>
            <w:rPr>
              <w:rFonts w:hint="default" w:ascii="宋体" w:hAnsi="宋体" w:eastAsia="宋体" w:cs="宋体"/>
              <w:szCs w:val="28"/>
            </w:rPr>
            <w:t xml:space="preserve">1.2 </w:t>
          </w:r>
          <w:r>
            <w:rPr>
              <w:rFonts w:ascii="Times New Roman" w:hAnsi="Times New Roman"/>
              <w:szCs w:val="28"/>
            </w:rPr>
            <w:t>范围</w:t>
          </w:r>
          <w:r>
            <w:tab/>
          </w:r>
          <w:r>
            <w:fldChar w:fldCharType="begin"/>
          </w:r>
          <w:r>
            <w:instrText xml:space="preserve"> PAGEREF _Toc22235 </w:instrText>
          </w:r>
          <w:r>
            <w:fldChar w:fldCharType="separate"/>
          </w:r>
          <w:r>
            <w:t>1</w:t>
          </w:r>
          <w:r>
            <w:fldChar w:fldCharType="end"/>
          </w:r>
          <w:r>
            <w:fldChar w:fldCharType="end"/>
          </w:r>
        </w:p>
        <w:p>
          <w:pPr>
            <w:pStyle w:val="25"/>
            <w:tabs>
              <w:tab w:val="right" w:leader="dot" w:pos="8504"/>
              <w:tab w:val="clear" w:pos="8494"/>
            </w:tabs>
          </w:pPr>
          <w:r>
            <w:fldChar w:fldCharType="begin"/>
          </w:r>
          <w:r>
            <w:instrText xml:space="preserve"> HYPERLINK \l _Toc23209 </w:instrText>
          </w:r>
          <w:r>
            <w:fldChar w:fldCharType="separate"/>
          </w:r>
          <w:r>
            <w:rPr>
              <w:rFonts w:hint="default" w:ascii="宋体" w:hAnsi="宋体" w:eastAsia="宋体" w:cs="宋体"/>
            </w:rPr>
            <w:t xml:space="preserve">2 </w:t>
          </w:r>
          <w:r>
            <w:t>上下文分析</w:t>
          </w:r>
          <w:r>
            <w:tab/>
          </w:r>
          <w:r>
            <w:fldChar w:fldCharType="begin"/>
          </w:r>
          <w:r>
            <w:instrText xml:space="preserve"> PAGEREF _Toc23209 </w:instrText>
          </w:r>
          <w:r>
            <w:fldChar w:fldCharType="separate"/>
          </w:r>
          <w:r>
            <w:t>1</w:t>
          </w:r>
          <w:r>
            <w:fldChar w:fldCharType="end"/>
          </w:r>
          <w:r>
            <w:fldChar w:fldCharType="end"/>
          </w:r>
        </w:p>
        <w:p>
          <w:pPr>
            <w:pStyle w:val="28"/>
            <w:tabs>
              <w:tab w:val="right" w:leader="dot" w:pos="8504"/>
              <w:tab w:val="clear" w:pos="8494"/>
            </w:tabs>
          </w:pPr>
          <w:r>
            <w:fldChar w:fldCharType="begin"/>
          </w:r>
          <w:r>
            <w:instrText xml:space="preserve"> HYPERLINK \l _Toc19437 </w:instrText>
          </w:r>
          <w:r>
            <w:fldChar w:fldCharType="separate"/>
          </w:r>
          <w:r>
            <w:rPr>
              <w:rFonts w:hint="default" w:ascii="宋体" w:hAnsi="宋体" w:eastAsia="宋体" w:cs="宋体"/>
              <w:szCs w:val="28"/>
            </w:rPr>
            <w:t xml:space="preserve">2.1 </w:t>
          </w:r>
          <w:r>
            <w:rPr>
              <w:rFonts w:hint="eastAsia" w:ascii="Times New Roman" w:hAnsi="Times New Roman" w:eastAsia="宋体"/>
              <w:szCs w:val="28"/>
              <w:lang w:val="en-US" w:eastAsia="zh-CN"/>
            </w:rPr>
            <w:t>制定安全</w:t>
          </w:r>
          <w:r>
            <w:rPr>
              <w:rFonts w:hint="default" w:ascii="Times New Roman" w:hAnsi="Times New Roman" w:eastAsia="宋体"/>
              <w:szCs w:val="28"/>
            </w:rPr>
            <w:t>能力目标</w:t>
          </w:r>
          <w:r>
            <w:tab/>
          </w:r>
          <w:r>
            <w:fldChar w:fldCharType="begin"/>
          </w:r>
          <w:r>
            <w:instrText xml:space="preserve"> PAGEREF _Toc19437 </w:instrText>
          </w:r>
          <w:r>
            <w:fldChar w:fldCharType="separate"/>
          </w:r>
          <w:r>
            <w:t>1</w:t>
          </w:r>
          <w:r>
            <w:fldChar w:fldCharType="end"/>
          </w:r>
          <w:r>
            <w:fldChar w:fldCharType="end"/>
          </w:r>
        </w:p>
        <w:p>
          <w:pPr>
            <w:pStyle w:val="28"/>
            <w:tabs>
              <w:tab w:val="right" w:leader="dot" w:pos="8504"/>
              <w:tab w:val="clear" w:pos="8494"/>
            </w:tabs>
          </w:pPr>
          <w:r>
            <w:fldChar w:fldCharType="begin"/>
          </w:r>
          <w:r>
            <w:instrText xml:space="preserve"> HYPERLINK \l _Toc16900 </w:instrText>
          </w:r>
          <w:r>
            <w:fldChar w:fldCharType="separate"/>
          </w:r>
          <w:r>
            <w:rPr>
              <w:rFonts w:hint="default" w:ascii="宋体" w:hAnsi="宋体" w:eastAsia="宋体" w:cs="宋体"/>
              <w:szCs w:val="28"/>
            </w:rPr>
            <w:t xml:space="preserve">2.2 </w:t>
          </w:r>
          <w:r>
            <w:rPr>
              <w:rFonts w:hint="eastAsia" w:ascii="Times New Roman" w:hAnsi="Times New Roman" w:eastAsia="宋体"/>
              <w:szCs w:val="28"/>
              <w:lang w:val="en-US" w:eastAsia="zh-CN"/>
            </w:rPr>
            <w:t>威胁资产识别</w:t>
          </w:r>
          <w:r>
            <w:tab/>
          </w:r>
          <w:r>
            <w:fldChar w:fldCharType="begin"/>
          </w:r>
          <w:r>
            <w:instrText xml:space="preserve"> PAGEREF _Toc16900 </w:instrText>
          </w:r>
          <w:r>
            <w:fldChar w:fldCharType="separate"/>
          </w:r>
          <w:r>
            <w:t>2</w:t>
          </w:r>
          <w:r>
            <w:fldChar w:fldCharType="end"/>
          </w:r>
          <w:r>
            <w:fldChar w:fldCharType="end"/>
          </w:r>
        </w:p>
        <w:p>
          <w:pPr>
            <w:pStyle w:val="28"/>
            <w:tabs>
              <w:tab w:val="right" w:leader="dot" w:pos="8504"/>
              <w:tab w:val="clear" w:pos="8494"/>
            </w:tabs>
          </w:pPr>
          <w:r>
            <w:fldChar w:fldCharType="begin"/>
          </w:r>
          <w:r>
            <w:instrText xml:space="preserve"> HYPERLINK \l _Toc583 </w:instrText>
          </w:r>
          <w:r>
            <w:fldChar w:fldCharType="separate"/>
          </w:r>
          <w:r>
            <w:rPr>
              <w:rFonts w:hint="default" w:ascii="宋体" w:hAnsi="宋体" w:eastAsia="宋体" w:cs="宋体"/>
              <w:szCs w:val="28"/>
              <w:lang w:val="en-US" w:eastAsia="zh-CN"/>
            </w:rPr>
            <w:t xml:space="preserve">2.3 </w:t>
          </w:r>
          <w:r>
            <w:rPr>
              <w:rFonts w:hint="eastAsia" w:ascii="Times New Roman" w:hAnsi="Times New Roman" w:eastAsia="宋体"/>
              <w:szCs w:val="28"/>
              <w:lang w:val="en-US" w:eastAsia="zh-CN"/>
            </w:rPr>
            <w:t>暴露面分析</w:t>
          </w:r>
          <w:r>
            <w:tab/>
          </w:r>
          <w:r>
            <w:fldChar w:fldCharType="begin"/>
          </w:r>
          <w:r>
            <w:instrText xml:space="preserve"> PAGEREF _Toc583 </w:instrText>
          </w:r>
          <w:r>
            <w:fldChar w:fldCharType="separate"/>
          </w:r>
          <w:r>
            <w:t>3</w:t>
          </w:r>
          <w:r>
            <w:fldChar w:fldCharType="end"/>
          </w:r>
          <w:r>
            <w:fldChar w:fldCharType="end"/>
          </w:r>
        </w:p>
        <w:p>
          <w:pPr>
            <w:pStyle w:val="28"/>
            <w:tabs>
              <w:tab w:val="right" w:leader="dot" w:pos="8504"/>
              <w:tab w:val="clear" w:pos="8494"/>
            </w:tabs>
          </w:pPr>
          <w:r>
            <w:fldChar w:fldCharType="begin"/>
          </w:r>
          <w:r>
            <w:instrText xml:space="preserve"> HYPERLINK \l _Toc6484 </w:instrText>
          </w:r>
          <w:r>
            <w:fldChar w:fldCharType="separate"/>
          </w:r>
          <w:r>
            <w:rPr>
              <w:rFonts w:hint="default" w:ascii="宋体" w:hAnsi="宋体" w:eastAsia="宋体" w:cs="宋体"/>
              <w:szCs w:val="28"/>
              <w:lang w:val="en-US" w:eastAsia="zh-CN"/>
            </w:rPr>
            <w:t xml:space="preserve">2.4 </w:t>
          </w:r>
          <w:r>
            <w:rPr>
              <w:rFonts w:hint="eastAsia" w:ascii="Times New Roman" w:hAnsi="Times New Roman" w:eastAsia="宋体"/>
              <w:szCs w:val="28"/>
              <w:lang w:val="en-US" w:eastAsia="zh-CN"/>
            </w:rPr>
            <w:t>攻击路径分析及风险模型</w:t>
          </w:r>
          <w:r>
            <w:tab/>
          </w:r>
          <w:r>
            <w:fldChar w:fldCharType="begin"/>
          </w:r>
          <w:r>
            <w:instrText xml:space="preserve"> PAGEREF _Toc6484 </w:instrText>
          </w:r>
          <w:r>
            <w:fldChar w:fldCharType="separate"/>
          </w:r>
          <w:r>
            <w:t>3</w:t>
          </w:r>
          <w:r>
            <w:fldChar w:fldCharType="end"/>
          </w:r>
          <w:r>
            <w:fldChar w:fldCharType="end"/>
          </w:r>
        </w:p>
        <w:p>
          <w:pPr>
            <w:pStyle w:val="28"/>
            <w:tabs>
              <w:tab w:val="right" w:leader="dot" w:pos="8504"/>
              <w:tab w:val="clear" w:pos="8494"/>
            </w:tabs>
          </w:pPr>
          <w:r>
            <w:fldChar w:fldCharType="begin"/>
          </w:r>
          <w:r>
            <w:instrText xml:space="preserve"> HYPERLINK \l _Toc20064 </w:instrText>
          </w:r>
          <w:r>
            <w:fldChar w:fldCharType="separate"/>
          </w:r>
          <w:r>
            <w:rPr>
              <w:rFonts w:hint="default" w:ascii="宋体" w:hAnsi="宋体" w:eastAsia="宋体" w:cs="宋体"/>
              <w:szCs w:val="28"/>
              <w:lang w:val="en-US" w:eastAsia="zh-CN"/>
            </w:rPr>
            <w:t xml:space="preserve">2.5 </w:t>
          </w:r>
          <w:r>
            <w:rPr>
              <w:rFonts w:hint="eastAsia" w:ascii="Times New Roman" w:hAnsi="Times New Roman" w:eastAsia="宋体"/>
              <w:szCs w:val="28"/>
              <w:lang w:val="en-US" w:eastAsia="zh-CN"/>
            </w:rPr>
            <w:t>制定威胁模型</w:t>
          </w:r>
          <w:r>
            <w:tab/>
          </w:r>
          <w:r>
            <w:fldChar w:fldCharType="begin"/>
          </w:r>
          <w:r>
            <w:instrText xml:space="preserve"> PAGEREF _Toc20064 </w:instrText>
          </w:r>
          <w:r>
            <w:fldChar w:fldCharType="separate"/>
          </w:r>
          <w:r>
            <w:t>4</w:t>
          </w:r>
          <w:r>
            <w:fldChar w:fldCharType="end"/>
          </w:r>
          <w:r>
            <w:fldChar w:fldCharType="end"/>
          </w:r>
        </w:p>
        <w:p>
          <w:pPr>
            <w:pStyle w:val="25"/>
            <w:tabs>
              <w:tab w:val="right" w:leader="dot" w:pos="8504"/>
              <w:tab w:val="clear" w:pos="8494"/>
            </w:tabs>
          </w:pPr>
          <w:r>
            <w:fldChar w:fldCharType="begin"/>
          </w:r>
          <w:r>
            <w:instrText xml:space="preserve"> HYPERLINK \l _Toc31637 </w:instrText>
          </w:r>
          <w:r>
            <w:fldChar w:fldCharType="separate"/>
          </w:r>
          <w:r>
            <w:rPr>
              <w:rFonts w:hint="default" w:ascii="宋体" w:hAnsi="宋体" w:eastAsia="宋体" w:cs="宋体"/>
              <w:lang w:val="en-US" w:eastAsia="zh-CN"/>
            </w:rPr>
            <w:t xml:space="preserve">3 </w:t>
          </w:r>
          <w:r>
            <w:rPr>
              <w:rFonts w:hint="eastAsia"/>
              <w:lang w:val="en-US" w:eastAsia="zh-CN"/>
            </w:rPr>
            <w:t>关键安全需求分析</w:t>
          </w:r>
          <w:r>
            <w:tab/>
          </w:r>
          <w:r>
            <w:fldChar w:fldCharType="begin"/>
          </w:r>
          <w:r>
            <w:instrText xml:space="preserve"> PAGEREF _Toc31637 </w:instrText>
          </w:r>
          <w:r>
            <w:fldChar w:fldCharType="separate"/>
          </w:r>
          <w:r>
            <w:t>6</w:t>
          </w:r>
          <w:r>
            <w:fldChar w:fldCharType="end"/>
          </w:r>
          <w:r>
            <w:fldChar w:fldCharType="end"/>
          </w:r>
        </w:p>
        <w:p>
          <w:pPr>
            <w:pStyle w:val="28"/>
            <w:tabs>
              <w:tab w:val="right" w:leader="dot" w:pos="8504"/>
              <w:tab w:val="clear" w:pos="8494"/>
            </w:tabs>
          </w:pPr>
          <w:r>
            <w:fldChar w:fldCharType="begin"/>
          </w:r>
          <w:r>
            <w:instrText xml:space="preserve"> HYPERLINK \l _Toc7704 </w:instrText>
          </w:r>
          <w:r>
            <w:fldChar w:fldCharType="separate"/>
          </w:r>
          <w:r>
            <w:rPr>
              <w:rFonts w:hint="default" w:ascii="宋体" w:hAnsi="宋体" w:eastAsia="宋体" w:cs="宋体"/>
              <w:lang w:val="en-US" w:eastAsia="zh-CN"/>
            </w:rPr>
            <w:t xml:space="preserve">3.1 </w:t>
          </w:r>
          <w:r>
            <w:rPr>
              <w:rFonts w:hint="eastAsia"/>
              <w:lang w:val="en-US" w:eastAsia="zh-CN"/>
            </w:rPr>
            <w:t>顶层架构设计图</w:t>
          </w:r>
          <w:r>
            <w:tab/>
          </w:r>
          <w:r>
            <w:fldChar w:fldCharType="begin"/>
          </w:r>
          <w:r>
            <w:instrText xml:space="preserve"> PAGEREF _Toc7704 </w:instrText>
          </w:r>
          <w:r>
            <w:fldChar w:fldCharType="separate"/>
          </w:r>
          <w:r>
            <w:t>6</w:t>
          </w:r>
          <w:r>
            <w:fldChar w:fldCharType="end"/>
          </w:r>
          <w:r>
            <w:fldChar w:fldCharType="end"/>
          </w:r>
        </w:p>
        <w:p>
          <w:pPr>
            <w:pStyle w:val="28"/>
            <w:tabs>
              <w:tab w:val="right" w:leader="dot" w:pos="8504"/>
              <w:tab w:val="clear" w:pos="8494"/>
            </w:tabs>
          </w:pPr>
          <w:r>
            <w:fldChar w:fldCharType="begin"/>
          </w:r>
          <w:r>
            <w:instrText xml:space="preserve"> HYPERLINK \l _Toc19098 </w:instrText>
          </w:r>
          <w:r>
            <w:fldChar w:fldCharType="separate"/>
          </w:r>
          <w:r>
            <w:rPr>
              <w:rFonts w:hint="default" w:ascii="宋体" w:hAnsi="宋体" w:eastAsia="宋体" w:cs="宋体"/>
              <w:lang w:val="en-US" w:eastAsia="zh-CN"/>
            </w:rPr>
            <w:t xml:space="preserve">3.2 </w:t>
          </w:r>
          <w:r>
            <w:rPr>
              <w:rFonts w:hint="eastAsia"/>
              <w:lang w:val="en-US" w:eastAsia="zh-CN"/>
            </w:rPr>
            <w:t>可信架构设计原则</w:t>
          </w:r>
          <w:r>
            <w:tab/>
          </w:r>
          <w:r>
            <w:fldChar w:fldCharType="begin"/>
          </w:r>
          <w:r>
            <w:instrText xml:space="preserve"> PAGEREF _Toc19098 </w:instrText>
          </w:r>
          <w:r>
            <w:fldChar w:fldCharType="separate"/>
          </w:r>
          <w:r>
            <w:t>7</w:t>
          </w:r>
          <w:r>
            <w:fldChar w:fldCharType="end"/>
          </w:r>
          <w:r>
            <w:fldChar w:fldCharType="end"/>
          </w:r>
        </w:p>
        <w:p>
          <w:pPr>
            <w:pStyle w:val="20"/>
            <w:tabs>
              <w:tab w:val="right" w:leader="dot" w:pos="8504"/>
            </w:tabs>
          </w:pPr>
          <w:r>
            <w:fldChar w:fldCharType="begin"/>
          </w:r>
          <w:r>
            <w:instrText xml:space="preserve"> HYPERLINK \l _Toc4516 </w:instrText>
          </w:r>
          <w:r>
            <w:fldChar w:fldCharType="separate"/>
          </w:r>
          <w:r>
            <w:rPr>
              <w:rFonts w:hint="default" w:ascii="宋体" w:hAnsi="宋体" w:eastAsia="宋体" w:cs="宋体"/>
              <w:lang w:val="en-US" w:eastAsia="zh-CN"/>
            </w:rPr>
            <w:t xml:space="preserve">3.2.1 </w:t>
          </w:r>
          <w:r>
            <w:rPr>
              <w:rFonts w:hint="eastAsia"/>
              <w:lang w:val="en-US" w:eastAsia="zh-CN"/>
            </w:rPr>
            <w:t>服务化/组件化原则</w:t>
          </w:r>
          <w:r>
            <w:tab/>
          </w:r>
          <w:r>
            <w:fldChar w:fldCharType="begin"/>
          </w:r>
          <w:r>
            <w:instrText xml:space="preserve"> PAGEREF _Toc4516 </w:instrText>
          </w:r>
          <w:r>
            <w:fldChar w:fldCharType="separate"/>
          </w:r>
          <w:r>
            <w:t>7</w:t>
          </w:r>
          <w:r>
            <w:fldChar w:fldCharType="end"/>
          </w:r>
          <w:r>
            <w:fldChar w:fldCharType="end"/>
          </w:r>
        </w:p>
        <w:p>
          <w:pPr>
            <w:pStyle w:val="20"/>
            <w:tabs>
              <w:tab w:val="right" w:leader="dot" w:pos="8504"/>
            </w:tabs>
          </w:pPr>
          <w:r>
            <w:fldChar w:fldCharType="begin"/>
          </w:r>
          <w:r>
            <w:instrText xml:space="preserve"> HYPERLINK \l _Toc31939 </w:instrText>
          </w:r>
          <w:r>
            <w:fldChar w:fldCharType="separate"/>
          </w:r>
          <w:r>
            <w:rPr>
              <w:rFonts w:hint="default" w:ascii="宋体" w:hAnsi="宋体" w:eastAsia="宋体" w:cs="宋体"/>
              <w:lang w:val="en-US" w:eastAsia="zh-CN"/>
            </w:rPr>
            <w:t xml:space="preserve">3.2.2 </w:t>
          </w:r>
          <w:r>
            <w:rPr>
              <w:rFonts w:hint="eastAsia"/>
              <w:lang w:val="en-US" w:eastAsia="zh-CN"/>
            </w:rPr>
            <w:t>分层原则</w:t>
          </w:r>
          <w:r>
            <w:tab/>
          </w:r>
          <w:r>
            <w:fldChar w:fldCharType="begin"/>
          </w:r>
          <w:r>
            <w:instrText xml:space="preserve"> PAGEREF _Toc31939 </w:instrText>
          </w:r>
          <w:r>
            <w:fldChar w:fldCharType="separate"/>
          </w:r>
          <w:r>
            <w:t>7</w:t>
          </w:r>
          <w:r>
            <w:fldChar w:fldCharType="end"/>
          </w:r>
          <w:r>
            <w:fldChar w:fldCharType="end"/>
          </w:r>
        </w:p>
        <w:p>
          <w:pPr>
            <w:pStyle w:val="20"/>
            <w:tabs>
              <w:tab w:val="right" w:leader="dot" w:pos="8504"/>
            </w:tabs>
          </w:pPr>
          <w:r>
            <w:fldChar w:fldCharType="begin"/>
          </w:r>
          <w:r>
            <w:instrText xml:space="preserve"> HYPERLINK \l _Toc18654 </w:instrText>
          </w:r>
          <w:r>
            <w:fldChar w:fldCharType="separate"/>
          </w:r>
          <w:r>
            <w:rPr>
              <w:rFonts w:hint="default" w:ascii="宋体" w:hAnsi="宋体" w:eastAsia="宋体" w:cs="宋体"/>
              <w:lang w:val="en-US" w:eastAsia="zh-CN"/>
            </w:rPr>
            <w:t xml:space="preserve">3.2.3 </w:t>
          </w:r>
          <w:r>
            <w:rPr>
              <w:rFonts w:hint="eastAsia"/>
              <w:lang w:val="en-US" w:eastAsia="zh-CN"/>
            </w:rPr>
            <w:t>减少攻击面原则</w:t>
          </w:r>
          <w:r>
            <w:tab/>
          </w:r>
          <w:r>
            <w:fldChar w:fldCharType="begin"/>
          </w:r>
          <w:r>
            <w:instrText xml:space="preserve"> PAGEREF _Toc18654 </w:instrText>
          </w:r>
          <w:r>
            <w:fldChar w:fldCharType="separate"/>
          </w:r>
          <w:r>
            <w:t>8</w:t>
          </w:r>
          <w:r>
            <w:fldChar w:fldCharType="end"/>
          </w:r>
          <w:r>
            <w:fldChar w:fldCharType="end"/>
          </w:r>
        </w:p>
        <w:p>
          <w:pPr>
            <w:pStyle w:val="20"/>
            <w:tabs>
              <w:tab w:val="right" w:leader="dot" w:pos="8504"/>
            </w:tabs>
          </w:pPr>
          <w:r>
            <w:fldChar w:fldCharType="begin"/>
          </w:r>
          <w:r>
            <w:instrText xml:space="preserve"> HYPERLINK \l _Toc4504 </w:instrText>
          </w:r>
          <w:r>
            <w:fldChar w:fldCharType="separate"/>
          </w:r>
          <w:r>
            <w:rPr>
              <w:rFonts w:hint="default" w:ascii="宋体" w:hAnsi="宋体" w:eastAsia="宋体" w:cs="宋体"/>
              <w:lang w:val="en-US" w:eastAsia="zh-CN"/>
            </w:rPr>
            <w:t xml:space="preserve">3.2.4 </w:t>
          </w:r>
          <w:r>
            <w:rPr>
              <w:rFonts w:hint="eastAsia"/>
              <w:lang w:val="en-US" w:eastAsia="zh-CN"/>
            </w:rPr>
            <w:t>权限最小化</w:t>
          </w:r>
          <w:r>
            <w:tab/>
          </w:r>
          <w:r>
            <w:fldChar w:fldCharType="begin"/>
          </w:r>
          <w:r>
            <w:instrText xml:space="preserve"> PAGEREF _Toc4504 </w:instrText>
          </w:r>
          <w:r>
            <w:fldChar w:fldCharType="separate"/>
          </w:r>
          <w:r>
            <w:t>8</w:t>
          </w:r>
          <w:r>
            <w:fldChar w:fldCharType="end"/>
          </w:r>
          <w:r>
            <w:fldChar w:fldCharType="end"/>
          </w:r>
        </w:p>
        <w:p>
          <w:pPr>
            <w:pStyle w:val="20"/>
            <w:tabs>
              <w:tab w:val="right" w:leader="dot" w:pos="8504"/>
            </w:tabs>
          </w:pPr>
          <w:r>
            <w:fldChar w:fldCharType="begin"/>
          </w:r>
          <w:r>
            <w:instrText xml:space="preserve"> HYPERLINK \l _Toc28663 </w:instrText>
          </w:r>
          <w:r>
            <w:fldChar w:fldCharType="separate"/>
          </w:r>
          <w:r>
            <w:rPr>
              <w:rFonts w:hint="default" w:ascii="宋体" w:hAnsi="宋体" w:eastAsia="宋体" w:cs="宋体"/>
              <w:lang w:val="en-US" w:eastAsia="zh-CN"/>
            </w:rPr>
            <w:t xml:space="preserve">3.2.5 </w:t>
          </w:r>
          <w:r>
            <w:rPr>
              <w:rFonts w:hint="eastAsia"/>
              <w:lang w:val="en-US" w:eastAsia="zh-CN"/>
            </w:rPr>
            <w:t>白名单</w:t>
          </w:r>
          <w:r>
            <w:tab/>
          </w:r>
          <w:r>
            <w:fldChar w:fldCharType="begin"/>
          </w:r>
          <w:r>
            <w:instrText xml:space="preserve"> PAGEREF _Toc28663 </w:instrText>
          </w:r>
          <w:r>
            <w:fldChar w:fldCharType="separate"/>
          </w:r>
          <w:r>
            <w:t>8</w:t>
          </w:r>
          <w:r>
            <w:fldChar w:fldCharType="end"/>
          </w:r>
          <w:r>
            <w:fldChar w:fldCharType="end"/>
          </w:r>
        </w:p>
        <w:p>
          <w:pPr>
            <w:pStyle w:val="28"/>
            <w:tabs>
              <w:tab w:val="right" w:leader="dot" w:pos="8504"/>
              <w:tab w:val="clear" w:pos="8494"/>
            </w:tabs>
          </w:pPr>
          <w:r>
            <w:fldChar w:fldCharType="begin"/>
          </w:r>
          <w:r>
            <w:instrText xml:space="preserve"> HYPERLINK \l _Toc11302 </w:instrText>
          </w:r>
          <w:r>
            <w:fldChar w:fldCharType="separate"/>
          </w:r>
          <w:r>
            <w:rPr>
              <w:rFonts w:hint="default" w:ascii="宋体" w:hAnsi="宋体" w:eastAsia="宋体" w:cs="宋体"/>
              <w:lang w:val="en-US" w:eastAsia="zh-CN"/>
            </w:rPr>
            <w:t xml:space="preserve">3.3 </w:t>
          </w:r>
          <w:r>
            <w:rPr>
              <w:rFonts w:hint="eastAsia"/>
              <w:lang w:val="en-US" w:eastAsia="zh-CN"/>
            </w:rPr>
            <w:t>安全关键要素</w:t>
          </w:r>
          <w:r>
            <w:tab/>
          </w:r>
          <w:r>
            <w:fldChar w:fldCharType="begin"/>
          </w:r>
          <w:r>
            <w:instrText xml:space="preserve"> PAGEREF _Toc11302 </w:instrText>
          </w:r>
          <w:r>
            <w:fldChar w:fldCharType="separate"/>
          </w:r>
          <w:r>
            <w:t>9</w:t>
          </w:r>
          <w:r>
            <w:fldChar w:fldCharType="end"/>
          </w:r>
          <w:r>
            <w:fldChar w:fldCharType="end"/>
          </w:r>
        </w:p>
        <w:p>
          <w:pPr>
            <w:pStyle w:val="20"/>
            <w:tabs>
              <w:tab w:val="right" w:leader="dot" w:pos="8504"/>
            </w:tabs>
          </w:pPr>
          <w:r>
            <w:fldChar w:fldCharType="begin"/>
          </w:r>
          <w:r>
            <w:instrText xml:space="preserve"> HYPERLINK \l _Toc12000 </w:instrText>
          </w:r>
          <w:r>
            <w:fldChar w:fldCharType="separate"/>
          </w:r>
          <w:r>
            <w:rPr>
              <w:rFonts w:hint="default" w:ascii="宋体" w:hAnsi="宋体" w:eastAsia="宋体" w:cs="宋体"/>
              <w:lang w:val="en-US" w:eastAsia="zh-CN"/>
            </w:rPr>
            <w:t xml:space="preserve">3.3.1 </w:t>
          </w:r>
          <w:r>
            <w:rPr>
              <w:rFonts w:hint="eastAsia"/>
              <w:lang w:val="en-US" w:eastAsia="zh-CN"/>
            </w:rPr>
            <w:t>登录失败次数限制</w:t>
          </w:r>
          <w:r>
            <w:tab/>
          </w:r>
          <w:r>
            <w:fldChar w:fldCharType="begin"/>
          </w:r>
          <w:r>
            <w:instrText xml:space="preserve"> PAGEREF _Toc12000 </w:instrText>
          </w:r>
          <w:r>
            <w:fldChar w:fldCharType="separate"/>
          </w:r>
          <w:r>
            <w:t>9</w:t>
          </w:r>
          <w:r>
            <w:fldChar w:fldCharType="end"/>
          </w:r>
          <w:r>
            <w:fldChar w:fldCharType="end"/>
          </w:r>
        </w:p>
        <w:p>
          <w:pPr>
            <w:pStyle w:val="20"/>
            <w:tabs>
              <w:tab w:val="right" w:leader="dot" w:pos="8504"/>
            </w:tabs>
          </w:pPr>
          <w:r>
            <w:fldChar w:fldCharType="begin"/>
          </w:r>
          <w:r>
            <w:instrText xml:space="preserve"> HYPERLINK \l _Toc2380 </w:instrText>
          </w:r>
          <w:r>
            <w:fldChar w:fldCharType="separate"/>
          </w:r>
          <w:r>
            <w:rPr>
              <w:rFonts w:hint="default" w:ascii="宋体" w:hAnsi="宋体" w:eastAsia="宋体" w:cs="宋体"/>
              <w:lang w:val="en-US" w:eastAsia="zh-CN"/>
            </w:rPr>
            <w:t xml:space="preserve">3.3.2 </w:t>
          </w:r>
          <w:r>
            <w:rPr>
              <w:rFonts w:hint="eastAsia"/>
              <w:lang w:val="en-US" w:eastAsia="zh-CN"/>
            </w:rPr>
            <w:t>认证加密</w:t>
          </w:r>
          <w:r>
            <w:tab/>
          </w:r>
          <w:r>
            <w:fldChar w:fldCharType="begin"/>
          </w:r>
          <w:r>
            <w:instrText xml:space="preserve"> PAGEREF _Toc2380 </w:instrText>
          </w:r>
          <w:r>
            <w:fldChar w:fldCharType="separate"/>
          </w:r>
          <w:r>
            <w:t>9</w:t>
          </w:r>
          <w:r>
            <w:fldChar w:fldCharType="end"/>
          </w:r>
          <w:r>
            <w:fldChar w:fldCharType="end"/>
          </w:r>
        </w:p>
        <w:p>
          <w:pPr>
            <w:pStyle w:val="20"/>
            <w:tabs>
              <w:tab w:val="right" w:leader="dot" w:pos="8504"/>
            </w:tabs>
          </w:pPr>
          <w:r>
            <w:fldChar w:fldCharType="begin"/>
          </w:r>
          <w:r>
            <w:instrText xml:space="preserve"> HYPERLINK \l _Toc30956 </w:instrText>
          </w:r>
          <w:r>
            <w:fldChar w:fldCharType="separate"/>
          </w:r>
          <w:r>
            <w:rPr>
              <w:rFonts w:hint="default" w:ascii="宋体" w:hAnsi="宋体" w:eastAsia="宋体" w:cs="宋体"/>
              <w:lang w:val="en-US" w:eastAsia="zh-CN"/>
            </w:rPr>
            <w:t xml:space="preserve">3.3.3 </w:t>
          </w:r>
          <w:r>
            <w:rPr>
              <w:rFonts w:hint="eastAsia"/>
              <w:lang w:val="en-US" w:eastAsia="zh-CN"/>
            </w:rPr>
            <w:t>多因子认证</w:t>
          </w:r>
          <w:r>
            <w:tab/>
          </w:r>
          <w:r>
            <w:fldChar w:fldCharType="begin"/>
          </w:r>
          <w:r>
            <w:instrText xml:space="preserve"> PAGEREF _Toc30956 </w:instrText>
          </w:r>
          <w:r>
            <w:fldChar w:fldCharType="separate"/>
          </w:r>
          <w:r>
            <w:t>9</w:t>
          </w:r>
          <w:r>
            <w:fldChar w:fldCharType="end"/>
          </w:r>
          <w:r>
            <w:fldChar w:fldCharType="end"/>
          </w:r>
        </w:p>
        <w:p>
          <w:pPr>
            <w:pStyle w:val="20"/>
            <w:tabs>
              <w:tab w:val="right" w:leader="dot" w:pos="8504"/>
            </w:tabs>
          </w:pPr>
          <w:r>
            <w:fldChar w:fldCharType="begin"/>
          </w:r>
          <w:r>
            <w:instrText xml:space="preserve"> HYPERLINK \l _Toc31062 </w:instrText>
          </w:r>
          <w:r>
            <w:fldChar w:fldCharType="separate"/>
          </w:r>
          <w:r>
            <w:rPr>
              <w:rFonts w:hint="default" w:ascii="宋体" w:hAnsi="宋体" w:eastAsia="宋体" w:cs="宋体"/>
              <w:lang w:val="en-US" w:eastAsia="zh-CN"/>
            </w:rPr>
            <w:t xml:space="preserve">3.3.4 </w:t>
          </w:r>
          <w:r>
            <w:rPr>
              <w:rFonts w:hint="eastAsia"/>
              <w:lang w:val="en-US" w:eastAsia="zh-CN"/>
            </w:rPr>
            <w:t>会话超时锁屏机制</w:t>
          </w:r>
          <w:r>
            <w:tab/>
          </w:r>
          <w:r>
            <w:fldChar w:fldCharType="begin"/>
          </w:r>
          <w:r>
            <w:instrText xml:space="preserve"> PAGEREF _Toc31062 </w:instrText>
          </w:r>
          <w:r>
            <w:fldChar w:fldCharType="separate"/>
          </w:r>
          <w:r>
            <w:t>9</w:t>
          </w:r>
          <w:r>
            <w:fldChar w:fldCharType="end"/>
          </w:r>
          <w:r>
            <w:fldChar w:fldCharType="end"/>
          </w:r>
        </w:p>
        <w:p>
          <w:pPr>
            <w:pStyle w:val="20"/>
            <w:tabs>
              <w:tab w:val="right" w:leader="dot" w:pos="8504"/>
            </w:tabs>
          </w:pPr>
          <w:r>
            <w:fldChar w:fldCharType="begin"/>
          </w:r>
          <w:r>
            <w:instrText xml:space="preserve"> HYPERLINK \l _Toc26220 </w:instrText>
          </w:r>
          <w:r>
            <w:fldChar w:fldCharType="separate"/>
          </w:r>
          <w:r>
            <w:rPr>
              <w:rFonts w:hint="default" w:ascii="宋体" w:hAnsi="宋体" w:eastAsia="宋体" w:cs="宋体"/>
              <w:lang w:val="en-US" w:eastAsia="zh-CN"/>
            </w:rPr>
            <w:t xml:space="preserve">3.3.5 </w:t>
          </w:r>
          <w:r>
            <w:rPr>
              <w:rFonts w:hint="eastAsia"/>
              <w:lang w:val="en-US" w:eastAsia="zh-CN"/>
            </w:rPr>
            <w:t>权限控制</w:t>
          </w:r>
          <w:r>
            <w:tab/>
          </w:r>
          <w:r>
            <w:fldChar w:fldCharType="begin"/>
          </w:r>
          <w:r>
            <w:instrText xml:space="preserve"> PAGEREF _Toc26220 </w:instrText>
          </w:r>
          <w:r>
            <w:fldChar w:fldCharType="separate"/>
          </w:r>
          <w:r>
            <w:t>9</w:t>
          </w:r>
          <w:r>
            <w:fldChar w:fldCharType="end"/>
          </w:r>
          <w:r>
            <w:fldChar w:fldCharType="end"/>
          </w:r>
        </w:p>
        <w:p>
          <w:pPr>
            <w:pStyle w:val="20"/>
            <w:tabs>
              <w:tab w:val="right" w:leader="dot" w:pos="8504"/>
            </w:tabs>
          </w:pPr>
          <w:r>
            <w:fldChar w:fldCharType="begin"/>
          </w:r>
          <w:r>
            <w:instrText xml:space="preserve"> HYPERLINK \l _Toc32669 </w:instrText>
          </w:r>
          <w:r>
            <w:fldChar w:fldCharType="separate"/>
          </w:r>
          <w:r>
            <w:rPr>
              <w:rFonts w:hint="default" w:ascii="宋体" w:hAnsi="宋体" w:eastAsia="宋体" w:cs="宋体"/>
              <w:lang w:val="en-US" w:eastAsia="zh-CN"/>
            </w:rPr>
            <w:t xml:space="preserve">3.3.6 </w:t>
          </w:r>
          <w:r>
            <w:rPr>
              <w:rFonts w:hint="eastAsia"/>
              <w:lang w:val="en-US" w:eastAsia="zh-CN"/>
            </w:rPr>
            <w:t>进程隔离</w:t>
          </w:r>
          <w:r>
            <w:tab/>
          </w:r>
          <w:r>
            <w:fldChar w:fldCharType="begin"/>
          </w:r>
          <w:r>
            <w:instrText xml:space="preserve"> PAGEREF _Toc32669 </w:instrText>
          </w:r>
          <w:r>
            <w:fldChar w:fldCharType="separate"/>
          </w:r>
          <w:r>
            <w:t>10</w:t>
          </w:r>
          <w:r>
            <w:fldChar w:fldCharType="end"/>
          </w:r>
          <w:r>
            <w:fldChar w:fldCharType="end"/>
          </w:r>
        </w:p>
        <w:p>
          <w:pPr>
            <w:pStyle w:val="20"/>
            <w:tabs>
              <w:tab w:val="right" w:leader="dot" w:pos="8504"/>
            </w:tabs>
          </w:pPr>
          <w:r>
            <w:fldChar w:fldCharType="begin"/>
          </w:r>
          <w:r>
            <w:instrText xml:space="preserve"> HYPERLINK \l _Toc20576 </w:instrText>
          </w:r>
          <w:r>
            <w:fldChar w:fldCharType="separate"/>
          </w:r>
          <w:r>
            <w:rPr>
              <w:rFonts w:hint="default" w:ascii="宋体" w:hAnsi="宋体" w:eastAsia="宋体" w:cs="宋体"/>
              <w:lang w:val="en-US" w:eastAsia="zh-CN"/>
            </w:rPr>
            <w:t xml:space="preserve">3.3.7 </w:t>
          </w:r>
          <w:r>
            <w:rPr>
              <w:rFonts w:hint="eastAsia"/>
              <w:lang w:val="en-US" w:eastAsia="zh-CN"/>
            </w:rPr>
            <w:t>防火墙管控</w:t>
          </w:r>
          <w:r>
            <w:tab/>
          </w:r>
          <w:r>
            <w:fldChar w:fldCharType="begin"/>
          </w:r>
          <w:r>
            <w:instrText xml:space="preserve"> PAGEREF _Toc20576 </w:instrText>
          </w:r>
          <w:r>
            <w:fldChar w:fldCharType="separate"/>
          </w:r>
          <w:r>
            <w:t>10</w:t>
          </w:r>
          <w:r>
            <w:fldChar w:fldCharType="end"/>
          </w:r>
          <w:r>
            <w:fldChar w:fldCharType="end"/>
          </w:r>
        </w:p>
        <w:p>
          <w:pPr>
            <w:pStyle w:val="20"/>
            <w:tabs>
              <w:tab w:val="right" w:leader="dot" w:pos="8504"/>
            </w:tabs>
          </w:pPr>
          <w:r>
            <w:fldChar w:fldCharType="begin"/>
          </w:r>
          <w:r>
            <w:instrText xml:space="preserve"> HYPERLINK \l _Toc4104 </w:instrText>
          </w:r>
          <w:r>
            <w:fldChar w:fldCharType="separate"/>
          </w:r>
          <w:r>
            <w:rPr>
              <w:rFonts w:hint="default" w:ascii="宋体" w:hAnsi="宋体" w:eastAsia="宋体" w:cs="宋体"/>
              <w:lang w:val="en-US" w:eastAsia="zh-CN"/>
            </w:rPr>
            <w:t xml:space="preserve">3.3.8 </w:t>
          </w:r>
          <w:r>
            <w:rPr>
              <w:rFonts w:hint="eastAsia"/>
              <w:lang w:val="en-US" w:eastAsia="zh-CN"/>
            </w:rPr>
            <w:t>UID唯一性</w:t>
          </w:r>
          <w:r>
            <w:tab/>
          </w:r>
          <w:r>
            <w:fldChar w:fldCharType="begin"/>
          </w:r>
          <w:r>
            <w:instrText xml:space="preserve"> PAGEREF _Toc4104 </w:instrText>
          </w:r>
          <w:r>
            <w:fldChar w:fldCharType="separate"/>
          </w:r>
          <w:r>
            <w:t>10</w:t>
          </w:r>
          <w:r>
            <w:fldChar w:fldCharType="end"/>
          </w:r>
          <w:r>
            <w:fldChar w:fldCharType="end"/>
          </w:r>
        </w:p>
        <w:p>
          <w:pPr>
            <w:pStyle w:val="20"/>
            <w:tabs>
              <w:tab w:val="right" w:leader="dot" w:pos="8504"/>
            </w:tabs>
          </w:pPr>
          <w:r>
            <w:fldChar w:fldCharType="begin"/>
          </w:r>
          <w:r>
            <w:instrText xml:space="preserve"> HYPERLINK \l _Toc26219 </w:instrText>
          </w:r>
          <w:r>
            <w:fldChar w:fldCharType="separate"/>
          </w:r>
          <w:r>
            <w:rPr>
              <w:rFonts w:hint="default" w:ascii="宋体" w:hAnsi="宋体" w:eastAsia="宋体" w:cs="宋体"/>
              <w:lang w:val="en-US" w:eastAsia="zh-CN"/>
            </w:rPr>
            <w:t xml:space="preserve">3.3.9 </w:t>
          </w:r>
          <w:r>
            <w:rPr>
              <w:rFonts w:hint="eastAsia"/>
              <w:lang w:val="en-US" w:eastAsia="zh-CN"/>
            </w:rPr>
            <w:t>安全审计</w:t>
          </w:r>
          <w:r>
            <w:tab/>
          </w:r>
          <w:r>
            <w:fldChar w:fldCharType="begin"/>
          </w:r>
          <w:r>
            <w:instrText xml:space="preserve"> PAGEREF _Toc26219 </w:instrText>
          </w:r>
          <w:r>
            <w:fldChar w:fldCharType="separate"/>
          </w:r>
          <w:r>
            <w:t>11</w:t>
          </w:r>
          <w:r>
            <w:fldChar w:fldCharType="end"/>
          </w:r>
          <w:r>
            <w:fldChar w:fldCharType="end"/>
          </w:r>
        </w:p>
        <w:p>
          <w:pPr>
            <w:pStyle w:val="20"/>
            <w:tabs>
              <w:tab w:val="right" w:leader="dot" w:pos="8504"/>
            </w:tabs>
          </w:pPr>
          <w:r>
            <w:fldChar w:fldCharType="begin"/>
          </w:r>
          <w:r>
            <w:instrText xml:space="preserve"> HYPERLINK \l _Toc24987 </w:instrText>
          </w:r>
          <w:r>
            <w:fldChar w:fldCharType="separate"/>
          </w:r>
          <w:r>
            <w:rPr>
              <w:rFonts w:hint="default" w:ascii="宋体" w:hAnsi="宋体" w:eastAsia="宋体" w:cs="宋体"/>
              <w:lang w:val="en-US" w:eastAsia="zh-CN"/>
            </w:rPr>
            <w:t xml:space="preserve">3.3.10 </w:t>
          </w:r>
          <w:r>
            <w:rPr>
              <w:rFonts w:hint="eastAsia"/>
              <w:lang w:val="en-US" w:eastAsia="zh-CN"/>
            </w:rPr>
            <w:t>自主访问控制</w:t>
          </w:r>
          <w:r>
            <w:tab/>
          </w:r>
          <w:r>
            <w:fldChar w:fldCharType="begin"/>
          </w:r>
          <w:r>
            <w:instrText xml:space="preserve"> PAGEREF _Toc24987 </w:instrText>
          </w:r>
          <w:r>
            <w:fldChar w:fldCharType="separate"/>
          </w:r>
          <w:r>
            <w:t>11</w:t>
          </w:r>
          <w:r>
            <w:fldChar w:fldCharType="end"/>
          </w:r>
          <w:r>
            <w:fldChar w:fldCharType="end"/>
          </w:r>
        </w:p>
        <w:p>
          <w:pPr>
            <w:pStyle w:val="20"/>
            <w:tabs>
              <w:tab w:val="right" w:leader="dot" w:pos="8504"/>
            </w:tabs>
          </w:pPr>
          <w:r>
            <w:fldChar w:fldCharType="begin"/>
          </w:r>
          <w:r>
            <w:instrText xml:space="preserve"> HYPERLINK \l _Toc31150 </w:instrText>
          </w:r>
          <w:r>
            <w:fldChar w:fldCharType="separate"/>
          </w:r>
          <w:r>
            <w:rPr>
              <w:rFonts w:hint="default" w:ascii="宋体" w:hAnsi="宋体" w:eastAsia="宋体" w:cs="宋体"/>
              <w:lang w:val="en-US" w:eastAsia="zh-CN"/>
            </w:rPr>
            <w:t xml:space="preserve">3.3.11 </w:t>
          </w:r>
          <w:r>
            <w:rPr>
              <w:rFonts w:hint="eastAsia"/>
              <w:lang w:val="en-US" w:eastAsia="zh-CN"/>
            </w:rPr>
            <w:t>强制访问控制</w:t>
          </w:r>
          <w:r>
            <w:tab/>
          </w:r>
          <w:r>
            <w:fldChar w:fldCharType="begin"/>
          </w:r>
          <w:r>
            <w:instrText xml:space="preserve"> PAGEREF _Toc31150 </w:instrText>
          </w:r>
          <w:r>
            <w:fldChar w:fldCharType="separate"/>
          </w:r>
          <w:r>
            <w:t>11</w:t>
          </w:r>
          <w:r>
            <w:fldChar w:fldCharType="end"/>
          </w:r>
          <w:r>
            <w:fldChar w:fldCharType="end"/>
          </w:r>
        </w:p>
        <w:p>
          <w:pPr>
            <w:pStyle w:val="20"/>
            <w:tabs>
              <w:tab w:val="right" w:leader="dot" w:pos="8504"/>
            </w:tabs>
          </w:pPr>
          <w:r>
            <w:fldChar w:fldCharType="begin"/>
          </w:r>
          <w:r>
            <w:instrText xml:space="preserve"> HYPERLINK \l _Toc18042 </w:instrText>
          </w:r>
          <w:r>
            <w:fldChar w:fldCharType="separate"/>
          </w:r>
          <w:r>
            <w:rPr>
              <w:rFonts w:hint="default" w:ascii="宋体" w:hAnsi="宋体" w:eastAsia="宋体" w:cs="宋体"/>
              <w:lang w:val="en-US" w:eastAsia="zh-CN"/>
            </w:rPr>
            <w:t xml:space="preserve">3.3.12 </w:t>
          </w:r>
          <w:r>
            <w:rPr>
              <w:rFonts w:hint="eastAsia"/>
              <w:lang w:val="en-US" w:eastAsia="zh-CN"/>
            </w:rPr>
            <w:t>备份还原</w:t>
          </w:r>
          <w:r>
            <w:tab/>
          </w:r>
          <w:r>
            <w:fldChar w:fldCharType="begin"/>
          </w:r>
          <w:r>
            <w:instrText xml:space="preserve"> PAGEREF _Toc18042 </w:instrText>
          </w:r>
          <w:r>
            <w:fldChar w:fldCharType="separate"/>
          </w:r>
          <w:r>
            <w:t>12</w:t>
          </w:r>
          <w:r>
            <w:fldChar w:fldCharType="end"/>
          </w:r>
          <w:r>
            <w:fldChar w:fldCharType="end"/>
          </w:r>
        </w:p>
        <w:p>
          <w:pPr>
            <w:pStyle w:val="20"/>
            <w:tabs>
              <w:tab w:val="right" w:leader="dot" w:pos="8504"/>
            </w:tabs>
          </w:pPr>
          <w:r>
            <w:fldChar w:fldCharType="begin"/>
          </w:r>
          <w:r>
            <w:instrText xml:space="preserve"> HYPERLINK \l _Toc19256 </w:instrText>
          </w:r>
          <w:r>
            <w:fldChar w:fldCharType="separate"/>
          </w:r>
          <w:r>
            <w:rPr>
              <w:rFonts w:hint="default" w:ascii="宋体" w:hAnsi="宋体" w:eastAsia="宋体" w:cs="宋体"/>
              <w:lang w:val="en-US" w:eastAsia="zh-CN"/>
            </w:rPr>
            <w:t xml:space="preserve">3.3.13 </w:t>
          </w:r>
          <w:r>
            <w:rPr>
              <w:rFonts w:hint="eastAsia"/>
              <w:lang w:val="en-US" w:eastAsia="zh-CN"/>
            </w:rPr>
            <w:t>内核热补丁</w:t>
          </w:r>
          <w:r>
            <w:tab/>
          </w:r>
          <w:r>
            <w:fldChar w:fldCharType="begin"/>
          </w:r>
          <w:r>
            <w:instrText xml:space="preserve"> PAGEREF _Toc19256 </w:instrText>
          </w:r>
          <w:r>
            <w:fldChar w:fldCharType="separate"/>
          </w:r>
          <w:r>
            <w:t>12</w:t>
          </w:r>
          <w:r>
            <w:fldChar w:fldCharType="end"/>
          </w:r>
          <w:r>
            <w:fldChar w:fldCharType="end"/>
          </w:r>
        </w:p>
        <w:p>
          <w:pPr>
            <w:pStyle w:val="20"/>
            <w:tabs>
              <w:tab w:val="right" w:leader="dot" w:pos="8504"/>
            </w:tabs>
          </w:pPr>
          <w:r>
            <w:fldChar w:fldCharType="begin"/>
          </w:r>
          <w:r>
            <w:instrText xml:space="preserve"> HYPERLINK \l _Toc15625 </w:instrText>
          </w:r>
          <w:r>
            <w:fldChar w:fldCharType="separate"/>
          </w:r>
          <w:r>
            <w:rPr>
              <w:rFonts w:hint="default" w:ascii="宋体" w:hAnsi="宋体" w:eastAsia="宋体" w:cs="宋体"/>
              <w:lang w:val="en-US" w:eastAsia="zh-CN"/>
            </w:rPr>
            <w:t xml:space="preserve">3.3.14 </w:t>
          </w:r>
          <w:r>
            <w:rPr>
              <w:rFonts w:hint="eastAsia"/>
              <w:lang w:val="en-US" w:eastAsia="zh-CN"/>
            </w:rPr>
            <w:t>安全协议</w:t>
          </w:r>
          <w:r>
            <w:tab/>
          </w:r>
          <w:r>
            <w:fldChar w:fldCharType="begin"/>
          </w:r>
          <w:r>
            <w:instrText xml:space="preserve"> PAGEREF _Toc15625 </w:instrText>
          </w:r>
          <w:r>
            <w:fldChar w:fldCharType="separate"/>
          </w:r>
          <w:r>
            <w:t>12</w:t>
          </w:r>
          <w:r>
            <w:fldChar w:fldCharType="end"/>
          </w:r>
          <w:r>
            <w:fldChar w:fldCharType="end"/>
          </w:r>
        </w:p>
        <w:p>
          <w:pPr>
            <w:pStyle w:val="20"/>
            <w:tabs>
              <w:tab w:val="right" w:leader="dot" w:pos="8504"/>
            </w:tabs>
          </w:pPr>
          <w:r>
            <w:fldChar w:fldCharType="begin"/>
          </w:r>
          <w:r>
            <w:instrText xml:space="preserve"> HYPERLINK \l _Toc25383 </w:instrText>
          </w:r>
          <w:r>
            <w:fldChar w:fldCharType="separate"/>
          </w:r>
          <w:r>
            <w:rPr>
              <w:rFonts w:hint="default" w:ascii="宋体" w:hAnsi="宋体" w:eastAsia="宋体" w:cs="宋体"/>
              <w:lang w:val="en-US" w:eastAsia="zh-CN"/>
            </w:rPr>
            <w:t xml:space="preserve">3.3.15 </w:t>
          </w:r>
          <w:r>
            <w:rPr>
              <w:rFonts w:hint="eastAsia"/>
              <w:lang w:val="en-US" w:eastAsia="zh-CN"/>
            </w:rPr>
            <w:t>强制访问控制</w:t>
          </w:r>
          <w:r>
            <w:tab/>
          </w:r>
          <w:r>
            <w:fldChar w:fldCharType="begin"/>
          </w:r>
          <w:r>
            <w:instrText xml:space="preserve"> PAGEREF _Toc25383 </w:instrText>
          </w:r>
          <w:r>
            <w:fldChar w:fldCharType="separate"/>
          </w:r>
          <w:r>
            <w:t>12</w:t>
          </w:r>
          <w:r>
            <w:fldChar w:fldCharType="end"/>
          </w:r>
          <w:r>
            <w:fldChar w:fldCharType="end"/>
          </w:r>
        </w:p>
        <w:p>
          <w:pPr>
            <w:pStyle w:val="28"/>
            <w:tabs>
              <w:tab w:val="right" w:leader="dot" w:pos="8504"/>
              <w:tab w:val="clear" w:pos="8494"/>
            </w:tabs>
          </w:pPr>
          <w:r>
            <w:fldChar w:fldCharType="begin"/>
          </w:r>
          <w:r>
            <w:instrText xml:space="preserve"> HYPERLINK \l _Toc19218 </w:instrText>
          </w:r>
          <w:r>
            <w:fldChar w:fldCharType="separate"/>
          </w:r>
          <w:r>
            <w:rPr>
              <w:rFonts w:hint="default" w:ascii="宋体" w:hAnsi="宋体" w:eastAsia="宋体" w:cs="宋体"/>
              <w:lang w:val="en-US" w:eastAsia="zh-CN"/>
            </w:rPr>
            <w:t xml:space="preserve">3.4 </w:t>
          </w:r>
          <w:r>
            <w:rPr>
              <w:rFonts w:hint="eastAsia"/>
              <w:lang w:val="en-US" w:eastAsia="zh-CN"/>
            </w:rPr>
            <w:t>安全关键要素架构图</w:t>
          </w:r>
          <w:r>
            <w:tab/>
          </w:r>
          <w:r>
            <w:fldChar w:fldCharType="begin"/>
          </w:r>
          <w:r>
            <w:instrText xml:space="preserve"> PAGEREF _Toc19218 </w:instrText>
          </w:r>
          <w:r>
            <w:fldChar w:fldCharType="separate"/>
          </w:r>
          <w:r>
            <w:t>13</w:t>
          </w:r>
          <w:r>
            <w:fldChar w:fldCharType="end"/>
          </w:r>
          <w:r>
            <w:fldChar w:fldCharType="end"/>
          </w:r>
        </w:p>
        <w:p>
          <w:pPr>
            <w:sectPr>
              <w:headerReference r:id="rId3" w:type="default"/>
              <w:footerReference r:id="rId4" w:type="default"/>
              <w:pgSz w:w="11906" w:h="16838"/>
              <w:pgMar w:top="1418" w:right="1701" w:bottom="1418" w:left="1701" w:header="851" w:footer="850" w:gutter="0"/>
              <w:pgNumType w:fmt="upperRoman" w:start="1"/>
              <w:cols w:space="425" w:num="1"/>
              <w:docGrid w:type="lines" w:linePitch="312" w:charSpace="0"/>
            </w:sectPr>
          </w:pPr>
          <w:r>
            <w:fldChar w:fldCharType="end"/>
          </w:r>
        </w:p>
      </w:sdtContent>
    </w:sdt>
    <w:p>
      <w:pPr>
        <w:pStyle w:val="3"/>
        <w:spacing w:before="156" w:after="156"/>
      </w:pPr>
      <w:bookmarkStart w:id="4" w:name="_Toc24240"/>
      <w:r>
        <w:t>简介</w:t>
      </w:r>
      <w:bookmarkEnd w:id="4"/>
    </w:p>
    <w:p>
      <w:pPr>
        <w:pStyle w:val="18"/>
        <w:spacing w:line="440" w:lineRule="atLeast"/>
        <w:ind w:firstLine="480" w:firstLineChars="200"/>
        <w:rPr>
          <w:rFonts w:hint="default"/>
          <w:i/>
          <w:iCs/>
          <w:color w:val="0000FF"/>
          <w:sz w:val="24"/>
          <w:lang w:val="en-US" w:eastAsia="zh-CN"/>
        </w:rPr>
      </w:pPr>
      <w:r>
        <w:rPr>
          <w:rFonts w:hint="eastAsia"/>
          <w:i/>
          <w:iCs/>
          <w:color w:val="0000FF"/>
          <w:sz w:val="24"/>
          <w:lang w:val="en-US" w:eastAsia="zh-CN"/>
        </w:rPr>
        <w:t>文档简介。</w:t>
      </w:r>
    </w:p>
    <w:p>
      <w:pPr>
        <w:pStyle w:val="4"/>
        <w:tabs>
          <w:tab w:val="clear" w:pos="567"/>
        </w:tabs>
        <w:spacing w:before="156" w:after="156" w:line="440" w:lineRule="exact"/>
        <w:rPr>
          <w:rFonts w:ascii="Times New Roman" w:hAnsi="Times New Roman"/>
          <w:sz w:val="28"/>
          <w:szCs w:val="28"/>
        </w:rPr>
      </w:pPr>
      <w:r>
        <w:rPr>
          <w:rFonts w:ascii="Times New Roman" w:hAnsi="Times New Roman"/>
          <w:sz w:val="28"/>
          <w:szCs w:val="28"/>
        </w:rPr>
        <w:t xml:space="preserve"> </w:t>
      </w:r>
      <w:bookmarkStart w:id="5" w:name="_Toc13969"/>
      <w:r>
        <w:rPr>
          <w:rFonts w:ascii="Times New Roman" w:hAnsi="Times New Roman"/>
          <w:sz w:val="28"/>
          <w:szCs w:val="28"/>
        </w:rPr>
        <w:t>目的</w:t>
      </w:r>
      <w:bookmarkEnd w:id="5"/>
    </w:p>
    <w:p>
      <w:pPr>
        <w:pStyle w:val="18"/>
        <w:spacing w:line="440" w:lineRule="atLeast"/>
        <w:ind w:firstLine="480" w:firstLineChars="200"/>
        <w:rPr>
          <w:rFonts w:hint="default"/>
          <w:i/>
          <w:iCs/>
          <w:color w:val="0000FF"/>
          <w:sz w:val="24"/>
        </w:rPr>
      </w:pPr>
      <w:r>
        <w:rPr>
          <w:i/>
          <w:iCs/>
          <w:color w:val="0000FF"/>
          <w:sz w:val="24"/>
        </w:rPr>
        <w:t>本文档</w:t>
      </w:r>
      <w:r>
        <w:rPr>
          <w:rFonts w:hint="eastAsia"/>
          <w:i/>
          <w:iCs/>
          <w:color w:val="0000FF"/>
          <w:sz w:val="24"/>
          <w:lang w:val="en-US" w:eastAsia="zh-CN"/>
        </w:rPr>
        <w:t>编写目的</w:t>
      </w:r>
      <w:r>
        <w:rPr>
          <w:rFonts w:hint="default"/>
          <w:i/>
          <w:iCs/>
          <w:color w:val="0000FF"/>
          <w:sz w:val="24"/>
          <w:highlight w:val="none"/>
        </w:rPr>
        <w:t>。</w:t>
      </w:r>
    </w:p>
    <w:p>
      <w:pPr>
        <w:pStyle w:val="4"/>
        <w:tabs>
          <w:tab w:val="clear" w:pos="567"/>
        </w:tabs>
        <w:spacing w:before="156" w:after="156" w:line="440" w:lineRule="exact"/>
        <w:rPr>
          <w:rFonts w:ascii="Times New Roman" w:hAnsi="Times New Roman"/>
          <w:sz w:val="28"/>
          <w:szCs w:val="28"/>
        </w:rPr>
      </w:pPr>
      <w:bookmarkStart w:id="6" w:name="_Toc22235"/>
      <w:r>
        <w:rPr>
          <w:rFonts w:ascii="Times New Roman" w:hAnsi="Times New Roman"/>
          <w:sz w:val="28"/>
          <w:szCs w:val="28"/>
        </w:rPr>
        <w:t>范围</w:t>
      </w:r>
      <w:bookmarkEnd w:id="6"/>
    </w:p>
    <w:p>
      <w:pPr>
        <w:suppressAutoHyphens/>
        <w:spacing w:line="360" w:lineRule="auto"/>
        <w:ind w:firstLine="512" w:firstLineChars="200"/>
        <w:rPr>
          <w:rFonts w:hint="default"/>
        </w:rPr>
      </w:pPr>
      <w:r>
        <w:rPr>
          <w:rFonts w:hint="default"/>
          <w:i/>
          <w:iCs/>
          <w:color w:val="0000FF"/>
          <w:spacing w:val="8"/>
          <w:kern w:val="1"/>
          <w:sz w:val="24"/>
        </w:rPr>
        <w:t>本文档</w:t>
      </w:r>
      <w:r>
        <w:rPr>
          <w:rFonts w:hint="eastAsia"/>
          <w:i/>
          <w:iCs/>
          <w:color w:val="0000FF"/>
          <w:spacing w:val="8"/>
          <w:kern w:val="1"/>
          <w:sz w:val="24"/>
          <w:lang w:val="en-US" w:eastAsia="zh-CN"/>
        </w:rPr>
        <w:t>涉及到的内容及技术点。</w:t>
      </w:r>
    </w:p>
    <w:p>
      <w:pPr>
        <w:rPr>
          <w:rFonts w:hint="default"/>
        </w:rPr>
      </w:pPr>
    </w:p>
    <w:p>
      <w:pPr>
        <w:pStyle w:val="3"/>
        <w:spacing w:before="156" w:after="156"/>
      </w:pPr>
      <w:bookmarkStart w:id="7" w:name="_Toc23209"/>
      <w:r>
        <w:t>上下文分析</w:t>
      </w:r>
      <w:bookmarkEnd w:id="7"/>
    </w:p>
    <w:p>
      <w:pPr>
        <w:pStyle w:val="2"/>
        <w:ind w:firstLine="420" w:firstLineChars="0"/>
        <w:rPr>
          <w:rFonts w:hint="default"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上下文分析重点工作。</w:t>
      </w:r>
    </w:p>
    <w:p>
      <w:pPr>
        <w:pStyle w:val="4"/>
        <w:tabs>
          <w:tab w:val="clear" w:pos="567"/>
        </w:tabs>
        <w:spacing w:before="156" w:after="156" w:line="440" w:lineRule="exact"/>
        <w:rPr>
          <w:rFonts w:hint="default" w:ascii="Times New Roman" w:hAnsi="Times New Roman" w:eastAsia="宋体"/>
          <w:sz w:val="28"/>
          <w:szCs w:val="28"/>
        </w:rPr>
      </w:pPr>
      <w:bookmarkStart w:id="8" w:name="_Toc19437"/>
      <w:r>
        <w:rPr>
          <w:rFonts w:hint="eastAsia" w:ascii="Times New Roman" w:hAnsi="Times New Roman" w:eastAsia="宋体"/>
          <w:sz w:val="28"/>
          <w:szCs w:val="28"/>
          <w:lang w:val="en-US" w:eastAsia="zh-CN"/>
        </w:rPr>
        <w:t>制定安全</w:t>
      </w:r>
      <w:r>
        <w:rPr>
          <w:rFonts w:hint="default" w:ascii="Times New Roman" w:hAnsi="Times New Roman" w:eastAsia="宋体"/>
          <w:sz w:val="28"/>
          <w:szCs w:val="28"/>
        </w:rPr>
        <w:t>能力目标</w:t>
      </w:r>
      <w:bookmarkEnd w:id="8"/>
    </w:p>
    <w:p>
      <w:pPr>
        <w:jc w:val="center"/>
      </w:pPr>
      <w:r>
        <w:rPr>
          <w:rFonts w:hint="default"/>
          <w:highlight w:val="none"/>
        </w:rPr>
        <w:t>表2-1安全能力参考表</w:t>
      </w:r>
    </w:p>
    <w:tbl>
      <w:tblPr>
        <w:tblStyle w:val="36"/>
        <w:tblW w:w="0" w:type="auto"/>
        <w:tblInd w:w="5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5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2" w:type="dxa"/>
            <w:shd w:val="clear" w:color="auto" w:fill="B2E1ED"/>
          </w:tcPr>
          <w:p>
            <w:pPr>
              <w:pStyle w:val="2"/>
              <w:rPr>
                <w:sz w:val="18"/>
                <w:szCs w:val="18"/>
              </w:rPr>
            </w:pPr>
            <w:r>
              <w:rPr>
                <w:rFonts w:hint="eastAsia"/>
                <w:sz w:val="18"/>
                <w:szCs w:val="18"/>
              </w:rPr>
              <w:t>等级</w:t>
            </w:r>
          </w:p>
        </w:tc>
        <w:tc>
          <w:tcPr>
            <w:tcW w:w="5948" w:type="dxa"/>
            <w:shd w:val="clear" w:color="auto" w:fill="B2E1ED"/>
          </w:tcPr>
          <w:p>
            <w:pPr>
              <w:pStyle w:val="2"/>
              <w:jc w:val="center"/>
              <w:rPr>
                <w:sz w:val="18"/>
                <w:szCs w:val="18"/>
              </w:rPr>
            </w:pPr>
            <w:r>
              <w:rPr>
                <w:rFonts w:hint="eastAsia"/>
                <w:sz w:val="18"/>
                <w:szCs w:val="18"/>
              </w:rPr>
              <w:t>定义描述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2" w:type="dxa"/>
          </w:tcPr>
          <w:p>
            <w:pPr>
              <w:pStyle w:val="2"/>
              <w:rPr>
                <w:sz w:val="18"/>
                <w:szCs w:val="18"/>
              </w:rPr>
            </w:pPr>
            <w:r>
              <w:rPr>
                <w:rFonts w:hint="eastAsia"/>
                <w:sz w:val="18"/>
                <w:szCs w:val="18"/>
              </w:rPr>
              <w:t>High</w:t>
            </w:r>
          </w:p>
        </w:tc>
        <w:tc>
          <w:tcPr>
            <w:tcW w:w="5948" w:type="dxa"/>
          </w:tcPr>
          <w:p>
            <w:pPr>
              <w:pStyle w:val="2"/>
              <w:ind w:left="0" w:leftChars="0" w:firstLine="0" w:firstLineChars="0"/>
              <w:rPr>
                <w:rFonts w:hint="default"/>
                <w:sz w:val="18"/>
                <w:szCs w:val="18"/>
              </w:rPr>
            </w:pPr>
            <w:r>
              <w:rPr>
                <w:rFonts w:hint="eastAsia"/>
                <w:sz w:val="18"/>
                <w:szCs w:val="18"/>
              </w:rPr>
              <w:t>产品防护能力达到业界优秀水平，使攻击产品的成本极高</w:t>
            </w:r>
            <w:r>
              <w:rPr>
                <w:rFonts w:hint="default"/>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2" w:type="dxa"/>
          </w:tcPr>
          <w:p>
            <w:pPr>
              <w:pStyle w:val="2"/>
              <w:rPr>
                <w:sz w:val="18"/>
                <w:szCs w:val="18"/>
              </w:rPr>
            </w:pPr>
            <w:r>
              <w:rPr>
                <w:rFonts w:hint="eastAsia"/>
                <w:sz w:val="18"/>
                <w:szCs w:val="18"/>
              </w:rPr>
              <w:t>M</w:t>
            </w:r>
            <w:r>
              <w:rPr>
                <w:rFonts w:hint="eastAsia"/>
                <w:sz w:val="18"/>
                <w:szCs w:val="18"/>
                <w:lang w:val="en-US" w:eastAsia="zh-CN"/>
              </w:rPr>
              <w:t>i</w:t>
            </w:r>
            <w:r>
              <w:rPr>
                <w:rFonts w:hint="eastAsia"/>
                <w:sz w:val="18"/>
                <w:szCs w:val="18"/>
              </w:rPr>
              <w:t>d</w:t>
            </w:r>
          </w:p>
        </w:tc>
        <w:tc>
          <w:tcPr>
            <w:tcW w:w="5948" w:type="dxa"/>
          </w:tcPr>
          <w:p>
            <w:pPr>
              <w:pStyle w:val="2"/>
              <w:ind w:left="0" w:leftChars="0" w:firstLine="0" w:firstLineChars="0"/>
              <w:rPr>
                <w:rFonts w:hint="default"/>
                <w:sz w:val="18"/>
                <w:szCs w:val="18"/>
              </w:rPr>
            </w:pPr>
            <w:r>
              <w:rPr>
                <w:rFonts w:hint="eastAsia"/>
                <w:sz w:val="18"/>
                <w:szCs w:val="18"/>
              </w:rPr>
              <w:t>产品防护能力达到业界平均水平（正确使用了成熟的安全技术），攻击成本较高</w:t>
            </w:r>
            <w:r>
              <w:rPr>
                <w:rFonts w:hint="default"/>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2" w:type="dxa"/>
          </w:tcPr>
          <w:p>
            <w:pPr>
              <w:pStyle w:val="2"/>
              <w:rPr>
                <w:sz w:val="18"/>
                <w:szCs w:val="18"/>
              </w:rPr>
            </w:pPr>
            <w:r>
              <w:rPr>
                <w:rFonts w:hint="eastAsia"/>
                <w:sz w:val="18"/>
                <w:szCs w:val="18"/>
              </w:rPr>
              <w:t>Low</w:t>
            </w:r>
          </w:p>
        </w:tc>
        <w:tc>
          <w:tcPr>
            <w:tcW w:w="5948" w:type="dxa"/>
          </w:tcPr>
          <w:p>
            <w:pPr>
              <w:pStyle w:val="2"/>
              <w:ind w:left="0" w:leftChars="0" w:firstLine="0" w:firstLineChars="0"/>
              <w:rPr>
                <w:sz w:val="18"/>
                <w:szCs w:val="18"/>
              </w:rPr>
            </w:pPr>
            <w:r>
              <w:rPr>
                <w:rFonts w:hint="eastAsia"/>
                <w:sz w:val="18"/>
                <w:szCs w:val="18"/>
              </w:rPr>
              <w:t>产品防护能力必须达到的基本要求，如果不满足，产品将面临较大的风险，易受攻击。</w:t>
            </w:r>
          </w:p>
        </w:tc>
      </w:tr>
    </w:tbl>
    <w:p>
      <w:pPr>
        <w:pStyle w:val="2"/>
        <w:ind w:firstLine="0" w:firstLine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说明：这里的高/中/低三个强度等级，每个强度等级是度量评估标准中的技术项做综合评估的一个结果。</w:t>
      </w:r>
    </w:p>
    <w:p>
      <w:pPr>
        <w:pStyle w:val="2"/>
        <w:ind w:firstLine="420" w:firstLineChars="0"/>
        <w:rPr>
          <w:rFonts w:hint="eastAsia"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根据《</w:t>
      </w:r>
      <w:r>
        <w:rPr>
          <w:rFonts w:hint="default" w:ascii="Times New Roman" w:hAnsi="Times New Roman" w:eastAsia="宋体" w:cs="Times New Roman"/>
          <w:i/>
          <w:iCs/>
          <w:color w:val="0000FF"/>
          <w:spacing w:val="8"/>
          <w:kern w:val="1"/>
          <w:sz w:val="24"/>
          <w:szCs w:val="24"/>
          <w:lang w:val="en-US" w:eastAsia="zh-CN" w:bidi="ar-SA"/>
        </w:rPr>
        <w:t>安全能力参考表</w:t>
      </w:r>
      <w:r>
        <w:rPr>
          <w:rFonts w:hint="eastAsia" w:ascii="Times New Roman" w:hAnsi="Times New Roman" w:eastAsia="宋体" w:cs="Times New Roman"/>
          <w:i/>
          <w:iCs/>
          <w:color w:val="0000FF"/>
          <w:spacing w:val="8"/>
          <w:kern w:val="1"/>
          <w:sz w:val="24"/>
          <w:szCs w:val="24"/>
          <w:lang w:val="en-US" w:eastAsia="zh-CN" w:bidi="ar-SA"/>
        </w:rPr>
        <w:t>》制定产品安全能力目标</w:t>
      </w:r>
      <w:r>
        <w:rPr>
          <w:rFonts w:hint="eastAsia" w:cs="Times New Roman"/>
          <w:i/>
          <w:iCs/>
          <w:color w:val="0000FF"/>
          <w:spacing w:val="8"/>
          <w:kern w:val="1"/>
          <w:sz w:val="24"/>
          <w:szCs w:val="24"/>
          <w:lang w:val="en-US" w:eastAsia="zh-CN" w:bidi="ar-SA"/>
        </w:rPr>
        <w:t>。</w:t>
      </w:r>
    </w:p>
    <w:p>
      <w:pPr>
        <w:pStyle w:val="2"/>
        <w:ind w:firstLine="420" w:firstLineChars="0"/>
        <w:rPr>
          <w:rFonts w:hint="default" w:cs="Times New Roman"/>
          <w:i/>
          <w:iCs/>
          <w:color w:val="0000FF"/>
          <w:spacing w:val="8"/>
          <w:kern w:val="1"/>
          <w:sz w:val="24"/>
          <w:szCs w:val="24"/>
          <w:lang w:val="en-US" w:eastAsia="zh-CN" w:bidi="ar-SA"/>
        </w:rPr>
      </w:pPr>
      <w:r>
        <w:rPr>
          <w:rFonts w:hint="eastAsia" w:cs="Times New Roman"/>
          <w:i/>
          <w:iCs/>
          <w:color w:val="0000FF"/>
          <w:spacing w:val="8"/>
          <w:kern w:val="1"/>
          <w:sz w:val="24"/>
          <w:szCs w:val="24"/>
          <w:lang w:val="en-US" w:eastAsia="zh-CN" w:bidi="ar-SA"/>
        </w:rPr>
        <w:t>其中高等级要求威胁分析中所有中高风险的威胁全部进行消减；中等级要求威胁分析中所有高风险的威胁全部进行消减；低等级不强制要求进行威胁分析。</w:t>
      </w:r>
    </w:p>
    <w:p>
      <w:pPr>
        <w:pStyle w:val="4"/>
        <w:tabs>
          <w:tab w:val="clear" w:pos="567"/>
        </w:tabs>
        <w:spacing w:before="156" w:after="156" w:line="440" w:lineRule="exact"/>
        <w:rPr>
          <w:rFonts w:hint="default" w:ascii="Times New Roman" w:hAnsi="Times New Roman" w:eastAsia="宋体"/>
          <w:sz w:val="28"/>
          <w:szCs w:val="28"/>
        </w:rPr>
      </w:pPr>
      <w:r>
        <w:rPr>
          <w:rFonts w:hint="eastAsia" w:ascii="Times New Roman" w:hAnsi="Times New Roman" w:eastAsia="宋体"/>
          <w:sz w:val="28"/>
          <w:szCs w:val="28"/>
          <w:lang w:val="en-US" w:eastAsia="zh-CN"/>
        </w:rPr>
        <w:t xml:space="preserve"> </w:t>
      </w:r>
      <w:bookmarkStart w:id="9" w:name="_Toc16900"/>
      <w:r>
        <w:rPr>
          <w:rFonts w:hint="eastAsia" w:ascii="Times New Roman" w:hAnsi="Times New Roman" w:eastAsia="宋体"/>
          <w:sz w:val="28"/>
          <w:szCs w:val="28"/>
          <w:lang w:val="en-US" w:eastAsia="zh-CN"/>
        </w:rPr>
        <w:t>威胁资产识别</w:t>
      </w:r>
      <w:bookmarkEnd w:id="9"/>
    </w:p>
    <w:p>
      <w:pPr>
        <w:pStyle w:val="2"/>
        <w:ind w:firstLine="420" w:firstLineChars="0"/>
        <w:rPr>
          <w:rFonts w:hint="default"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识别产品中存在的</w:t>
      </w:r>
      <w:r>
        <w:rPr>
          <w:rFonts w:hint="eastAsia" w:cs="Times New Roman"/>
          <w:i/>
          <w:iCs/>
          <w:color w:val="0000FF"/>
          <w:spacing w:val="8"/>
          <w:kern w:val="1"/>
          <w:sz w:val="24"/>
          <w:szCs w:val="24"/>
          <w:lang w:val="en-US" w:eastAsia="zh-CN" w:bidi="ar-SA"/>
        </w:rPr>
        <w:t>威胁资产，并整理威胁资产的类型和子类，并对威胁资产进行说明。</w:t>
      </w:r>
    </w:p>
    <w:p>
      <w:pPr>
        <w:pStyle w:val="4"/>
        <w:tabs>
          <w:tab w:val="clear" w:pos="567"/>
        </w:tabs>
        <w:spacing w:before="156" w:after="156" w:line="440" w:lineRule="exact"/>
        <w:rPr>
          <w:rFonts w:hint="default" w:ascii="Times New Roman" w:hAnsi="Times New Roman" w:eastAsia="宋体"/>
          <w:sz w:val="28"/>
          <w:szCs w:val="28"/>
          <w:lang w:val="en-US" w:eastAsia="zh-CN"/>
        </w:rPr>
      </w:pPr>
      <w:bookmarkStart w:id="10" w:name="_Toc583"/>
      <w:r>
        <w:rPr>
          <w:rFonts w:hint="eastAsia" w:ascii="Times New Roman" w:hAnsi="Times New Roman" w:eastAsia="宋体"/>
          <w:sz w:val="28"/>
          <w:szCs w:val="28"/>
          <w:lang w:val="en-US" w:eastAsia="zh-CN"/>
        </w:rPr>
        <w:t>暴露面分析</w:t>
      </w:r>
      <w:bookmarkEnd w:id="10"/>
    </w:p>
    <w:p>
      <w:pPr>
        <w:pStyle w:val="2"/>
        <w:ind w:firstLine="420" w:firstLineChars="0"/>
        <w:rPr>
          <w:rFonts w:hint="eastAsia"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识别操作系统中存在的暴露面（与外界进行数据传输的接口等），并识别暴露面类型、子类和实例</w:t>
      </w:r>
      <w:r>
        <w:rPr>
          <w:rFonts w:hint="eastAsia" w:cs="Times New Roman"/>
          <w:i/>
          <w:iCs/>
          <w:color w:val="0000FF"/>
          <w:spacing w:val="8"/>
          <w:kern w:val="1"/>
          <w:sz w:val="24"/>
          <w:szCs w:val="24"/>
          <w:lang w:val="en-US" w:eastAsia="zh-CN" w:bidi="ar-SA"/>
        </w:rPr>
        <w:t>。</w:t>
      </w:r>
    </w:p>
    <w:p>
      <w:pPr>
        <w:pStyle w:val="4"/>
        <w:tabs>
          <w:tab w:val="clear" w:pos="567"/>
        </w:tabs>
        <w:spacing w:before="156" w:after="156" w:line="440" w:lineRule="exact"/>
        <w:rPr>
          <w:rFonts w:hint="default" w:ascii="Times New Roman" w:hAnsi="Times New Roman" w:eastAsia="宋体"/>
          <w:sz w:val="28"/>
          <w:szCs w:val="28"/>
          <w:lang w:val="en-US" w:eastAsia="zh-CN"/>
        </w:rPr>
      </w:pPr>
      <w:bookmarkStart w:id="11" w:name="_Toc6484"/>
      <w:r>
        <w:rPr>
          <w:rFonts w:hint="eastAsia" w:ascii="Times New Roman" w:hAnsi="Times New Roman" w:eastAsia="宋体"/>
          <w:sz w:val="28"/>
          <w:szCs w:val="28"/>
          <w:lang w:val="en-US" w:eastAsia="zh-CN"/>
        </w:rPr>
        <w:t>攻击路径分析及风险模型</w:t>
      </w:r>
      <w:bookmarkEnd w:id="11"/>
    </w:p>
    <w:p>
      <w:pPr>
        <w:spacing w:line="360" w:lineRule="auto"/>
        <w:ind w:firstLine="512" w:firstLineChars="200"/>
        <w:rPr>
          <w:rFonts w:hint="default"/>
          <w:sz w:val="24"/>
          <w:lang w:val="en-US" w:eastAsia="zh-CN"/>
        </w:rPr>
      </w:pPr>
      <w:r>
        <w:rPr>
          <w:rFonts w:hint="eastAsia" w:ascii="Times New Roman" w:hAnsi="Times New Roman" w:eastAsia="宋体" w:cs="Times New Roman"/>
          <w:i/>
          <w:iCs/>
          <w:color w:val="0000FF"/>
          <w:spacing w:val="8"/>
          <w:kern w:val="1"/>
          <w:sz w:val="24"/>
          <w:szCs w:val="24"/>
          <w:lang w:val="en-US" w:eastAsia="zh-CN" w:bidi="ar-SA"/>
        </w:rPr>
        <w:t>识别操作系统中</w:t>
      </w:r>
      <w:r>
        <w:rPr>
          <w:rFonts w:hint="eastAsia" w:cs="Times New Roman"/>
          <w:i/>
          <w:iCs/>
          <w:color w:val="0000FF"/>
          <w:spacing w:val="8"/>
          <w:kern w:val="1"/>
          <w:sz w:val="24"/>
          <w:szCs w:val="24"/>
          <w:lang w:val="en-US" w:eastAsia="zh-CN" w:bidi="ar-SA"/>
        </w:rPr>
        <w:t>可能存在的攻击路径，并通过进行网络组网架构级别的威胁分析，对攻击实施过程进行绘制，最终形成可能风险模型。</w:t>
      </w:r>
    </w:p>
    <w:p>
      <w:pPr>
        <w:pStyle w:val="4"/>
        <w:tabs>
          <w:tab w:val="clear" w:pos="567"/>
        </w:tabs>
        <w:spacing w:before="156" w:after="156" w:line="440" w:lineRule="exact"/>
        <w:rPr>
          <w:rFonts w:hint="eastAsia" w:ascii="Times New Roman" w:hAnsi="Times New Roman" w:eastAsia="宋体"/>
          <w:sz w:val="28"/>
          <w:szCs w:val="28"/>
          <w:lang w:val="en-US" w:eastAsia="zh-CN"/>
        </w:rPr>
      </w:pPr>
      <w:bookmarkStart w:id="12" w:name="_Toc20064"/>
      <w:bookmarkStart w:id="13" w:name="_制定威胁模型"/>
      <w:r>
        <w:rPr>
          <w:rFonts w:hint="eastAsia" w:ascii="Times New Roman" w:hAnsi="Times New Roman" w:eastAsia="宋体"/>
          <w:sz w:val="28"/>
          <w:szCs w:val="28"/>
          <w:lang w:val="en-US" w:eastAsia="zh-CN"/>
        </w:rPr>
        <w:t>制定威胁模型</w:t>
      </w:r>
      <w:bookmarkEnd w:id="12"/>
    </w:p>
    <w:bookmarkEnd w:id="13"/>
    <w:p>
      <w:pPr>
        <w:spacing w:line="360" w:lineRule="auto"/>
        <w:ind w:firstLine="512" w:firstLineChars="200"/>
        <w:rPr>
          <w:rFonts w:hint="default"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根据</w:t>
      </w:r>
      <w:r>
        <w:rPr>
          <w:rFonts w:hint="eastAsia" w:cs="Times New Roman"/>
          <w:i/>
          <w:iCs/>
          <w:color w:val="0000FF"/>
          <w:spacing w:val="8"/>
          <w:kern w:val="1"/>
          <w:sz w:val="24"/>
          <w:szCs w:val="24"/>
          <w:lang w:val="en-US" w:eastAsia="zh-CN" w:bidi="ar-SA"/>
        </w:rPr>
        <w:t>“</w:t>
      </w:r>
      <w:r>
        <w:rPr>
          <w:rFonts w:hint="eastAsia" w:ascii="Times New Roman" w:hAnsi="Times New Roman" w:eastAsia="宋体" w:cs="Times New Roman"/>
          <w:i/>
          <w:iCs/>
          <w:color w:val="0000FF"/>
          <w:spacing w:val="8"/>
          <w:kern w:val="1"/>
          <w:sz w:val="24"/>
          <w:szCs w:val="24"/>
          <w:lang w:val="en-US" w:eastAsia="zh-CN" w:bidi="ar-SA"/>
        </w:rPr>
        <w:t>攻击路径分析及风险模型</w:t>
      </w:r>
      <w:r>
        <w:rPr>
          <w:rFonts w:hint="eastAsia" w:cs="Times New Roman"/>
          <w:i/>
          <w:iCs/>
          <w:color w:val="0000FF"/>
          <w:spacing w:val="8"/>
          <w:kern w:val="1"/>
          <w:sz w:val="24"/>
          <w:szCs w:val="24"/>
          <w:lang w:val="en-US" w:eastAsia="zh-CN" w:bidi="ar-SA"/>
        </w:rPr>
        <w:t>”小节</w:t>
      </w:r>
      <w:r>
        <w:rPr>
          <w:rFonts w:hint="eastAsia" w:ascii="Times New Roman" w:hAnsi="Times New Roman" w:eastAsia="宋体" w:cs="Times New Roman"/>
          <w:i/>
          <w:iCs/>
          <w:color w:val="0000FF"/>
          <w:spacing w:val="8"/>
          <w:kern w:val="1"/>
          <w:sz w:val="24"/>
          <w:szCs w:val="24"/>
          <w:lang w:val="en-US" w:eastAsia="zh-CN" w:bidi="ar-SA"/>
        </w:rPr>
        <w:t>分析出的攻击路径</w:t>
      </w:r>
      <w:r>
        <w:rPr>
          <w:rFonts w:hint="eastAsia" w:cs="Times New Roman"/>
          <w:i/>
          <w:iCs/>
          <w:color w:val="0000FF"/>
          <w:spacing w:val="8"/>
          <w:kern w:val="1"/>
          <w:sz w:val="24"/>
          <w:szCs w:val="24"/>
          <w:lang w:val="en-US" w:eastAsia="zh-CN" w:bidi="ar-SA"/>
        </w:rPr>
        <w:t>输出</w:t>
      </w:r>
      <w:r>
        <w:rPr>
          <w:rFonts w:hint="eastAsia" w:ascii="Times New Roman" w:hAnsi="Times New Roman" w:eastAsia="宋体" w:cs="Times New Roman"/>
          <w:i/>
          <w:iCs/>
          <w:color w:val="0000FF"/>
          <w:spacing w:val="8"/>
          <w:kern w:val="1"/>
          <w:sz w:val="24"/>
          <w:szCs w:val="24"/>
          <w:lang w:val="en-US" w:eastAsia="zh-CN" w:bidi="ar-SA"/>
        </w:rPr>
        <w:t>应采取</w:t>
      </w:r>
      <w:r>
        <w:rPr>
          <w:rFonts w:hint="eastAsia" w:cs="Times New Roman"/>
          <w:i/>
          <w:iCs/>
          <w:color w:val="0000FF"/>
          <w:spacing w:val="8"/>
          <w:kern w:val="1"/>
          <w:sz w:val="24"/>
          <w:szCs w:val="24"/>
          <w:lang w:val="en-US" w:eastAsia="zh-CN" w:bidi="ar-SA"/>
        </w:rPr>
        <w:t>的</w:t>
      </w:r>
      <w:r>
        <w:rPr>
          <w:rFonts w:hint="eastAsia" w:ascii="Times New Roman" w:hAnsi="Times New Roman" w:eastAsia="宋体" w:cs="Times New Roman"/>
          <w:i/>
          <w:iCs/>
          <w:color w:val="0000FF"/>
          <w:spacing w:val="8"/>
          <w:kern w:val="1"/>
          <w:sz w:val="24"/>
          <w:szCs w:val="24"/>
          <w:lang w:val="en-US" w:eastAsia="zh-CN" w:bidi="ar-SA"/>
        </w:rPr>
        <w:t>安全消减措施</w:t>
      </w:r>
      <w:r>
        <w:rPr>
          <w:rFonts w:hint="eastAsia" w:cs="Times New Roman"/>
          <w:i/>
          <w:iCs/>
          <w:color w:val="0000FF"/>
          <w:spacing w:val="8"/>
          <w:kern w:val="1"/>
          <w:sz w:val="24"/>
          <w:szCs w:val="24"/>
          <w:lang w:val="en-US" w:eastAsia="zh-CN" w:bidi="ar-SA"/>
        </w:rPr>
        <w:t>，包括但不限于攻击路径、攻击路径说明、消减措施和对应的安全需求</w:t>
      </w:r>
      <w:r>
        <w:rPr>
          <w:rFonts w:hint="eastAsia" w:ascii="Times New Roman" w:hAnsi="Times New Roman" w:eastAsia="宋体" w:cs="Times New Roman"/>
          <w:i/>
          <w:iCs/>
          <w:color w:val="0000FF"/>
          <w:spacing w:val="8"/>
          <w:kern w:val="1"/>
          <w:sz w:val="24"/>
          <w:szCs w:val="24"/>
          <w:lang w:val="en-US" w:eastAsia="zh-CN" w:bidi="ar-SA"/>
        </w:rPr>
        <w:t>。</w:t>
      </w:r>
    </w:p>
    <w:p>
      <w:pPr>
        <w:pStyle w:val="2"/>
        <w:ind w:left="0" w:leftChars="0" w:firstLine="0" w:firstLineChars="0"/>
        <w:rPr>
          <w:rFonts w:hint="eastAsia"/>
          <w:lang w:val="en-US" w:eastAsia="zh-CN"/>
        </w:rPr>
      </w:pPr>
    </w:p>
    <w:p>
      <w:pPr>
        <w:pStyle w:val="3"/>
        <w:bidi w:val="0"/>
        <w:ind w:left="425" w:leftChars="0" w:hanging="425" w:firstLineChars="0"/>
        <w:rPr>
          <w:rFonts w:hint="default"/>
          <w:lang w:val="en-US" w:eastAsia="zh-CN"/>
        </w:rPr>
      </w:pPr>
      <w:bookmarkStart w:id="14" w:name="_Toc31637"/>
      <w:r>
        <w:rPr>
          <w:rFonts w:hint="eastAsia"/>
          <w:lang w:val="en-US" w:eastAsia="zh-CN"/>
        </w:rPr>
        <w:t>关键安全需求分析</w:t>
      </w:r>
      <w:bookmarkEnd w:id="14"/>
    </w:p>
    <w:p>
      <w:pPr>
        <w:spacing w:line="360" w:lineRule="auto"/>
        <w:ind w:firstLine="512" w:firstLineChars="200"/>
        <w:rPr>
          <w:rFonts w:hint="default"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关键安全需求分析工作内容。</w:t>
      </w:r>
    </w:p>
    <w:p>
      <w:pPr>
        <w:pStyle w:val="4"/>
        <w:bidi w:val="0"/>
        <w:ind w:left="567" w:leftChars="0" w:hanging="567" w:firstLineChars="0"/>
        <w:rPr>
          <w:rFonts w:hint="default"/>
          <w:lang w:val="en-US" w:eastAsia="zh-CN"/>
        </w:rPr>
      </w:pPr>
      <w:bookmarkStart w:id="15" w:name="_Toc7704"/>
      <w:bookmarkStart w:id="16" w:name="_顶层架构设计图"/>
      <w:r>
        <w:rPr>
          <w:rFonts w:hint="eastAsia"/>
          <w:lang w:val="en-US" w:eastAsia="zh-CN"/>
        </w:rPr>
        <w:t>顶层架构设计图</w:t>
      </w:r>
      <w:bookmarkEnd w:id="15"/>
    </w:p>
    <w:p>
      <w:pPr>
        <w:spacing w:line="360" w:lineRule="auto"/>
        <w:ind w:firstLine="512" w:firstLineChars="200"/>
        <w:rPr>
          <w:rFonts w:hint="eastAsia"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绘制顶层设计架构图，包括操作系统的初始顶层架构设计图、操作系统暴露的攻击面、基于黑客/灰客的视角对操作系统易受攻击面进行梳理形成顶层架构设计图</w:t>
      </w:r>
      <w:bookmarkEnd w:id="16"/>
      <w:r>
        <w:rPr>
          <w:rFonts w:hint="eastAsia" w:ascii="Times New Roman" w:hAnsi="Times New Roman" w:eastAsia="宋体" w:cs="Times New Roman"/>
          <w:i/>
          <w:iCs/>
          <w:color w:val="0000FF"/>
          <w:spacing w:val="8"/>
          <w:kern w:val="1"/>
          <w:sz w:val="24"/>
          <w:szCs w:val="24"/>
          <w:lang w:val="en-US" w:eastAsia="zh-CN" w:bidi="ar-SA"/>
        </w:rPr>
        <w:t>。</w:t>
      </w:r>
    </w:p>
    <w:p>
      <w:pPr>
        <w:pStyle w:val="4"/>
        <w:bidi w:val="0"/>
        <w:ind w:left="567" w:leftChars="0" w:hanging="567" w:firstLineChars="0"/>
        <w:rPr>
          <w:rFonts w:hint="default"/>
          <w:lang w:val="en-US" w:eastAsia="zh-CN"/>
        </w:rPr>
      </w:pPr>
      <w:bookmarkStart w:id="17" w:name="_Toc19098"/>
      <w:r>
        <w:rPr>
          <w:rFonts w:hint="eastAsia"/>
          <w:lang w:val="en-US" w:eastAsia="zh-CN"/>
        </w:rPr>
        <w:t>可信架构设计原则</w:t>
      </w:r>
      <w:bookmarkEnd w:id="17"/>
    </w:p>
    <w:p>
      <w:pPr>
        <w:spacing w:line="360" w:lineRule="auto"/>
        <w:ind w:firstLine="512" w:firstLineChars="200"/>
        <w:rPr>
          <w:rFonts w:hint="default"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可信架构设计总体原则</w:t>
      </w:r>
      <w:r>
        <w:rPr>
          <w:rFonts w:hint="eastAsia" w:cs="Times New Roman"/>
          <w:i/>
          <w:iCs/>
          <w:color w:val="0000FF"/>
          <w:spacing w:val="8"/>
          <w:kern w:val="1"/>
          <w:sz w:val="24"/>
          <w:szCs w:val="24"/>
          <w:lang w:val="en-US" w:eastAsia="zh-CN" w:bidi="ar-SA"/>
        </w:rPr>
        <w:t>（指导总体设计）</w:t>
      </w:r>
      <w:r>
        <w:rPr>
          <w:rFonts w:hint="eastAsia" w:ascii="Times New Roman" w:hAnsi="Times New Roman" w:eastAsia="宋体" w:cs="Times New Roman"/>
          <w:i/>
          <w:iCs/>
          <w:color w:val="0000FF"/>
          <w:spacing w:val="8"/>
          <w:kern w:val="1"/>
          <w:sz w:val="24"/>
          <w:szCs w:val="24"/>
          <w:lang w:val="en-US" w:eastAsia="zh-CN" w:bidi="ar-SA"/>
        </w:rPr>
        <w:t>。</w:t>
      </w:r>
    </w:p>
    <w:p>
      <w:pPr>
        <w:pStyle w:val="5"/>
        <w:bidi w:val="0"/>
        <w:ind w:left="709" w:leftChars="0" w:hanging="709" w:firstLineChars="0"/>
        <w:rPr>
          <w:rFonts w:hint="eastAsia"/>
          <w:highlight w:val="none"/>
          <w:lang w:val="en-US" w:eastAsia="zh-CN"/>
        </w:rPr>
      </w:pPr>
      <w:bookmarkStart w:id="18" w:name="_Toc4516"/>
      <w:r>
        <w:rPr>
          <w:rFonts w:hint="eastAsia"/>
          <w:highlight w:val="none"/>
          <w:lang w:val="en-US" w:eastAsia="zh-CN"/>
        </w:rPr>
        <w:t>服务化/组件化原则</w:t>
      </w:r>
      <w:bookmarkEnd w:id="18"/>
    </w:p>
    <w:p>
      <w:pPr>
        <w:spacing w:line="360" w:lineRule="auto"/>
        <w:ind w:firstLine="480" w:firstLineChars="200"/>
        <w:rPr>
          <w:rFonts w:hint="eastAsia"/>
          <w:sz w:val="24"/>
          <w:highlight w:val="none"/>
          <w:lang w:val="en-US" w:eastAsia="zh-CN"/>
        </w:rPr>
      </w:pPr>
      <w:r>
        <w:rPr>
          <w:rFonts w:hint="eastAsia"/>
          <w:sz w:val="24"/>
          <w:highlight w:val="none"/>
          <w:lang w:val="en-US" w:eastAsia="zh-CN"/>
        </w:rPr>
        <w:t>服务化/组件化的原则其主要价值体现如下：</w:t>
      </w:r>
    </w:p>
    <w:p>
      <w:pPr>
        <w:numPr>
          <w:ilvl w:val="0"/>
          <w:numId w:val="11"/>
        </w:numPr>
        <w:spacing w:line="360" w:lineRule="auto"/>
        <w:ind w:left="420" w:leftChars="0" w:hanging="420" w:firstLineChars="0"/>
        <w:rPr>
          <w:rFonts w:hint="eastAsia"/>
          <w:sz w:val="24"/>
          <w:highlight w:val="none"/>
          <w:lang w:val="en-US" w:eastAsia="zh-CN"/>
        </w:rPr>
      </w:pPr>
      <w:r>
        <w:rPr>
          <w:rFonts w:hint="eastAsia"/>
          <w:sz w:val="24"/>
          <w:highlight w:val="none"/>
          <w:lang w:val="en-US" w:eastAsia="zh-CN"/>
        </w:rPr>
        <w:t>行为一致性</w:t>
      </w:r>
    </w:p>
    <w:p>
      <w:pPr>
        <w:spacing w:line="360" w:lineRule="auto"/>
        <w:ind w:firstLine="480" w:firstLineChars="200"/>
        <w:rPr>
          <w:rFonts w:hint="default"/>
          <w:sz w:val="24"/>
          <w:highlight w:val="none"/>
          <w:lang w:val="en-US" w:eastAsia="zh-CN"/>
        </w:rPr>
      </w:pPr>
      <w:r>
        <w:rPr>
          <w:rFonts w:hint="eastAsia"/>
          <w:sz w:val="24"/>
          <w:highlight w:val="none"/>
          <w:lang w:val="en-US" w:eastAsia="zh-CN"/>
        </w:rPr>
        <w:t>服务化/组件化的架构能为业务流程、任务或者决策提供共同的入口，不管服务访问的路径如何，服务给业务提供的业务行为都是一致的</w:t>
      </w:r>
    </w:p>
    <w:p>
      <w:pPr>
        <w:numPr>
          <w:ilvl w:val="0"/>
          <w:numId w:val="11"/>
        </w:numPr>
        <w:spacing w:line="360" w:lineRule="auto"/>
        <w:ind w:left="420" w:leftChars="0" w:hanging="420" w:firstLineChars="0"/>
        <w:rPr>
          <w:rFonts w:hint="eastAsia"/>
          <w:sz w:val="24"/>
          <w:highlight w:val="none"/>
          <w:lang w:val="en-US" w:eastAsia="zh-CN"/>
        </w:rPr>
      </w:pPr>
      <w:r>
        <w:rPr>
          <w:rFonts w:hint="eastAsia"/>
          <w:sz w:val="24"/>
          <w:highlight w:val="none"/>
          <w:lang w:val="en-US" w:eastAsia="zh-CN"/>
        </w:rPr>
        <w:t>数据一致性</w:t>
      </w:r>
    </w:p>
    <w:p>
      <w:pPr>
        <w:spacing w:line="360" w:lineRule="auto"/>
        <w:ind w:firstLine="480" w:firstLineChars="200"/>
        <w:rPr>
          <w:rFonts w:hint="default"/>
          <w:sz w:val="24"/>
          <w:highlight w:val="none"/>
          <w:lang w:val="en-US" w:eastAsia="zh-CN"/>
        </w:rPr>
      </w:pPr>
      <w:r>
        <w:rPr>
          <w:rFonts w:hint="eastAsia"/>
          <w:sz w:val="24"/>
          <w:highlight w:val="none"/>
          <w:lang w:val="en-US" w:eastAsia="zh-CN"/>
        </w:rPr>
        <w:t>服务化/组件化的架构允许我们为业务数据信息提供单一的访问入口，也保证的数据的一致性</w:t>
      </w:r>
    </w:p>
    <w:p>
      <w:pPr>
        <w:numPr>
          <w:ilvl w:val="0"/>
          <w:numId w:val="11"/>
        </w:numPr>
        <w:spacing w:line="360" w:lineRule="auto"/>
        <w:ind w:left="420" w:leftChars="0" w:hanging="420" w:firstLineChars="0"/>
        <w:rPr>
          <w:rFonts w:hint="eastAsia"/>
          <w:sz w:val="24"/>
          <w:highlight w:val="none"/>
          <w:lang w:val="en-US" w:eastAsia="zh-CN"/>
        </w:rPr>
      </w:pPr>
      <w:r>
        <w:rPr>
          <w:rFonts w:hint="eastAsia"/>
          <w:sz w:val="24"/>
          <w:highlight w:val="none"/>
          <w:lang w:val="en-US" w:eastAsia="zh-CN"/>
        </w:rPr>
        <w:t>模块化及敏捷性</w:t>
      </w:r>
    </w:p>
    <w:p>
      <w:pPr>
        <w:spacing w:line="360" w:lineRule="auto"/>
        <w:ind w:firstLine="480" w:firstLineChars="200"/>
        <w:rPr>
          <w:rFonts w:hint="default"/>
          <w:sz w:val="24"/>
          <w:highlight w:val="none"/>
          <w:lang w:val="en-US" w:eastAsia="zh-CN"/>
        </w:rPr>
      </w:pPr>
      <w:r>
        <w:rPr>
          <w:rFonts w:hint="eastAsia"/>
          <w:sz w:val="24"/>
          <w:highlight w:val="none"/>
          <w:lang w:val="en-US" w:eastAsia="zh-CN"/>
        </w:rPr>
        <w:t>服务化/组件化的设计可以被灵活复用和重新组合，从而为业务竞争力和创造性提供了灵活性和敏捷度支持</w:t>
      </w:r>
    </w:p>
    <w:p>
      <w:pPr>
        <w:numPr>
          <w:ilvl w:val="0"/>
          <w:numId w:val="11"/>
        </w:numPr>
        <w:spacing w:line="360" w:lineRule="auto"/>
        <w:ind w:left="420" w:leftChars="0" w:hanging="420" w:firstLineChars="0"/>
        <w:rPr>
          <w:rFonts w:hint="eastAsia"/>
          <w:sz w:val="24"/>
          <w:highlight w:val="none"/>
          <w:lang w:val="en-US" w:eastAsia="zh-CN"/>
        </w:rPr>
      </w:pPr>
      <w:r>
        <w:rPr>
          <w:rFonts w:hint="eastAsia"/>
          <w:sz w:val="24"/>
          <w:highlight w:val="none"/>
          <w:lang w:val="en-US" w:eastAsia="zh-CN"/>
        </w:rPr>
        <w:t>功能与数据的解耦</w:t>
      </w:r>
    </w:p>
    <w:p>
      <w:pPr>
        <w:spacing w:line="360" w:lineRule="auto"/>
        <w:ind w:firstLine="480" w:firstLineChars="200"/>
        <w:rPr>
          <w:rFonts w:hint="default"/>
          <w:sz w:val="24"/>
          <w:highlight w:val="none"/>
          <w:lang w:val="en-US" w:eastAsia="zh-CN"/>
        </w:rPr>
      </w:pPr>
      <w:r>
        <w:rPr>
          <w:rFonts w:hint="eastAsia"/>
          <w:sz w:val="24"/>
          <w:highlight w:val="none"/>
          <w:lang w:val="en-US" w:eastAsia="zh-CN"/>
        </w:rPr>
        <w:t>服务化/组件化可以再提供业务功能和信息集成的同时，减少了操作系统之间的依赖和耦合性，在同时提供服务的同时也能各自具备高度的解耦性</w:t>
      </w:r>
    </w:p>
    <w:p>
      <w:pPr>
        <w:numPr>
          <w:ilvl w:val="0"/>
          <w:numId w:val="11"/>
        </w:numPr>
        <w:spacing w:line="360" w:lineRule="auto"/>
        <w:ind w:left="420" w:leftChars="0" w:hanging="420" w:firstLineChars="0"/>
        <w:rPr>
          <w:rFonts w:hint="eastAsia"/>
          <w:sz w:val="24"/>
          <w:highlight w:val="none"/>
          <w:lang w:val="en-US" w:eastAsia="zh-CN"/>
        </w:rPr>
      </w:pPr>
      <w:r>
        <w:rPr>
          <w:rFonts w:hint="eastAsia"/>
          <w:sz w:val="24"/>
          <w:highlight w:val="none"/>
          <w:lang w:val="en-US" w:eastAsia="zh-CN"/>
        </w:rPr>
        <w:t>高度可管理性</w:t>
      </w:r>
    </w:p>
    <w:p>
      <w:pPr>
        <w:spacing w:line="360" w:lineRule="auto"/>
        <w:ind w:firstLine="480" w:firstLineChars="200"/>
        <w:rPr>
          <w:rFonts w:hint="default"/>
          <w:sz w:val="24"/>
          <w:highlight w:val="none"/>
          <w:lang w:val="en-US" w:eastAsia="zh-CN"/>
        </w:rPr>
      </w:pPr>
      <w:r>
        <w:rPr>
          <w:rFonts w:hint="eastAsia"/>
          <w:sz w:val="24"/>
          <w:highlight w:val="none"/>
          <w:lang w:val="en-US" w:eastAsia="zh-CN"/>
        </w:rPr>
        <w:t>服务化/组件化的设计在支撑业务目标的同时，可以不断的进行设定、监控和调优，从而具备高度的可管理性</w:t>
      </w:r>
    </w:p>
    <w:p>
      <w:pPr>
        <w:pStyle w:val="5"/>
        <w:bidi w:val="0"/>
        <w:ind w:left="709" w:leftChars="0" w:hanging="709" w:firstLineChars="0"/>
        <w:rPr>
          <w:rFonts w:hint="eastAsia"/>
          <w:highlight w:val="none"/>
          <w:lang w:val="en-US" w:eastAsia="zh-CN"/>
        </w:rPr>
      </w:pPr>
      <w:bookmarkStart w:id="19" w:name="_Toc31939"/>
      <w:r>
        <w:rPr>
          <w:rFonts w:hint="eastAsia"/>
          <w:highlight w:val="none"/>
          <w:lang w:val="en-US" w:eastAsia="zh-CN"/>
        </w:rPr>
        <w:t>分层原则</w:t>
      </w:r>
      <w:bookmarkEnd w:id="19"/>
    </w:p>
    <w:p>
      <w:pPr>
        <w:spacing w:line="360" w:lineRule="auto"/>
        <w:ind w:firstLine="480" w:firstLineChars="200"/>
        <w:rPr>
          <w:rFonts w:hint="default"/>
          <w:sz w:val="24"/>
          <w:highlight w:val="none"/>
          <w:lang w:val="en-US" w:eastAsia="zh-CN"/>
        </w:rPr>
      </w:pPr>
      <w:r>
        <w:rPr>
          <w:rFonts w:hint="eastAsia"/>
          <w:sz w:val="24"/>
          <w:highlight w:val="none"/>
          <w:lang w:val="en-US" w:eastAsia="zh-CN"/>
        </w:rPr>
        <w:t>分层架构最常见的软件架构，也是事实上的标准架构，其核心思想就是将软件分成若干个水平层，每一层都有清晰的角色和分工，不需要知道其他层的细节，层与层之间隔离通过接口通信，串行依赖，其核心设计原则是单向依赖和抽象隔离，其设计原则带来的好处就是</w:t>
      </w:r>
    </w:p>
    <w:p>
      <w:pPr>
        <w:numPr>
          <w:ilvl w:val="0"/>
          <w:numId w:val="12"/>
        </w:numPr>
        <w:spacing w:line="360" w:lineRule="auto"/>
        <w:ind w:left="420" w:leftChars="0" w:hanging="420" w:firstLineChars="0"/>
        <w:rPr>
          <w:rFonts w:hint="default"/>
          <w:sz w:val="24"/>
          <w:highlight w:val="none"/>
          <w:lang w:val="en-US" w:eastAsia="zh-CN"/>
        </w:rPr>
      </w:pPr>
      <w:r>
        <w:rPr>
          <w:rFonts w:hint="eastAsia"/>
          <w:sz w:val="24"/>
          <w:highlight w:val="none"/>
          <w:lang w:val="en-US" w:eastAsia="zh-CN"/>
        </w:rPr>
        <w:t>代码结构清晰且易于理解</w:t>
      </w:r>
    </w:p>
    <w:p>
      <w:pPr>
        <w:numPr>
          <w:ilvl w:val="0"/>
          <w:numId w:val="12"/>
        </w:numPr>
        <w:spacing w:line="360" w:lineRule="auto"/>
        <w:ind w:left="420" w:leftChars="0" w:hanging="420" w:firstLineChars="0"/>
        <w:rPr>
          <w:rFonts w:hint="default"/>
          <w:sz w:val="24"/>
          <w:highlight w:val="none"/>
          <w:lang w:val="en-US" w:eastAsia="zh-CN"/>
        </w:rPr>
      </w:pPr>
      <w:r>
        <w:rPr>
          <w:rFonts w:hint="eastAsia"/>
          <w:sz w:val="24"/>
          <w:highlight w:val="none"/>
          <w:lang w:val="en-US" w:eastAsia="zh-CN"/>
        </w:rPr>
        <w:t>代码复杂度降低、容易理解和开发</w:t>
      </w:r>
    </w:p>
    <w:p>
      <w:pPr>
        <w:numPr>
          <w:ilvl w:val="0"/>
          <w:numId w:val="12"/>
        </w:numPr>
        <w:spacing w:line="360" w:lineRule="auto"/>
        <w:ind w:left="420" w:leftChars="0" w:hanging="420" w:firstLineChars="0"/>
        <w:rPr>
          <w:rFonts w:hint="default"/>
          <w:sz w:val="24"/>
          <w:highlight w:val="none"/>
          <w:lang w:val="en-US" w:eastAsia="zh-CN"/>
        </w:rPr>
      </w:pPr>
      <w:r>
        <w:rPr>
          <w:rFonts w:hint="eastAsia"/>
          <w:sz w:val="24"/>
          <w:highlight w:val="none"/>
          <w:lang w:val="en-US" w:eastAsia="zh-CN"/>
        </w:rPr>
        <w:t>层间隔离，利于排查调试</w:t>
      </w:r>
    </w:p>
    <w:p>
      <w:pPr>
        <w:numPr>
          <w:ilvl w:val="0"/>
          <w:numId w:val="12"/>
        </w:numPr>
        <w:spacing w:line="360" w:lineRule="auto"/>
        <w:ind w:left="420" w:leftChars="0" w:hanging="420" w:firstLineChars="0"/>
        <w:rPr>
          <w:rFonts w:hint="default"/>
          <w:sz w:val="24"/>
          <w:highlight w:val="none"/>
          <w:lang w:val="en-US" w:eastAsia="zh-CN"/>
        </w:rPr>
      </w:pPr>
      <w:r>
        <w:rPr>
          <w:rFonts w:hint="eastAsia"/>
          <w:sz w:val="24"/>
          <w:highlight w:val="none"/>
          <w:lang w:val="en-US" w:eastAsia="zh-CN"/>
        </w:rPr>
        <w:t>后前的维护升级简单而方便</w:t>
      </w:r>
    </w:p>
    <w:p>
      <w:pPr>
        <w:numPr>
          <w:ilvl w:val="0"/>
          <w:numId w:val="12"/>
        </w:numPr>
        <w:spacing w:line="360" w:lineRule="auto"/>
        <w:ind w:left="420" w:leftChars="0" w:hanging="420" w:firstLineChars="0"/>
        <w:rPr>
          <w:rFonts w:hint="default"/>
          <w:sz w:val="24"/>
          <w:highlight w:val="none"/>
          <w:lang w:val="en-US" w:eastAsia="zh-CN"/>
        </w:rPr>
      </w:pPr>
      <w:r>
        <w:rPr>
          <w:rFonts w:hint="eastAsia"/>
          <w:sz w:val="24"/>
          <w:highlight w:val="none"/>
          <w:lang w:val="en-US" w:eastAsia="zh-CN"/>
        </w:rPr>
        <w:t>每一层都可以独立测试，其他层的接口可以通过模拟来解决</w:t>
      </w:r>
    </w:p>
    <w:p>
      <w:pPr>
        <w:numPr>
          <w:ilvl w:val="0"/>
          <w:numId w:val="12"/>
        </w:numPr>
        <w:spacing w:line="360" w:lineRule="auto"/>
        <w:ind w:left="420" w:leftChars="0" w:hanging="420" w:firstLineChars="0"/>
        <w:rPr>
          <w:rFonts w:hint="default"/>
          <w:sz w:val="24"/>
          <w:highlight w:val="none"/>
          <w:lang w:val="en-US" w:eastAsia="zh-CN"/>
        </w:rPr>
      </w:pPr>
      <w:r>
        <w:rPr>
          <w:rFonts w:hint="eastAsia"/>
          <w:sz w:val="24"/>
          <w:highlight w:val="none"/>
          <w:lang w:val="en-US" w:eastAsia="zh-CN"/>
        </w:rPr>
        <w:t>不同技术的程序员可以承担不同的层任务，易于分工</w:t>
      </w:r>
    </w:p>
    <w:p>
      <w:pPr>
        <w:numPr>
          <w:ilvl w:val="0"/>
          <w:numId w:val="12"/>
        </w:numPr>
        <w:spacing w:line="360" w:lineRule="auto"/>
        <w:ind w:left="420" w:leftChars="0" w:hanging="420" w:firstLineChars="0"/>
        <w:rPr>
          <w:rFonts w:hint="default"/>
          <w:sz w:val="24"/>
          <w:highlight w:val="none"/>
          <w:lang w:val="en-US" w:eastAsia="zh-CN"/>
        </w:rPr>
      </w:pPr>
      <w:r>
        <w:rPr>
          <w:rFonts w:hint="eastAsia"/>
          <w:sz w:val="24"/>
          <w:highlight w:val="none"/>
          <w:lang w:val="en-US" w:eastAsia="zh-CN"/>
        </w:rPr>
        <w:t>抽象逻辑复用简单</w:t>
      </w:r>
    </w:p>
    <w:p>
      <w:pPr>
        <w:pStyle w:val="5"/>
        <w:bidi w:val="0"/>
        <w:ind w:left="709" w:leftChars="0" w:hanging="709" w:firstLineChars="0"/>
        <w:rPr>
          <w:rFonts w:hint="default"/>
          <w:highlight w:val="none"/>
          <w:lang w:val="en-US" w:eastAsia="zh-CN"/>
        </w:rPr>
      </w:pPr>
      <w:bookmarkStart w:id="20" w:name="_Toc18654"/>
      <w:r>
        <w:rPr>
          <w:rFonts w:hint="eastAsia"/>
          <w:highlight w:val="none"/>
          <w:lang w:val="en-US" w:eastAsia="zh-CN"/>
        </w:rPr>
        <w:t>减少攻击面原则</w:t>
      </w:r>
      <w:bookmarkEnd w:id="20"/>
    </w:p>
    <w:p>
      <w:pPr>
        <w:spacing w:line="360" w:lineRule="auto"/>
        <w:ind w:firstLine="480" w:firstLineChars="200"/>
        <w:rPr>
          <w:rFonts w:hint="eastAsia"/>
          <w:sz w:val="24"/>
          <w:highlight w:val="none"/>
          <w:lang w:val="en-US" w:eastAsia="zh-CN"/>
        </w:rPr>
      </w:pPr>
      <w:r>
        <w:rPr>
          <w:rFonts w:hint="eastAsia"/>
          <w:sz w:val="24"/>
          <w:highlight w:val="none"/>
          <w:lang w:val="en-US" w:eastAsia="zh-CN"/>
        </w:rPr>
        <w:t>信息安全要求对信息系统进行全面、均衡的保护</w:t>
      </w:r>
      <w:r>
        <w:rPr>
          <w:rFonts w:hint="default"/>
          <w:sz w:val="24"/>
          <w:highlight w:val="none"/>
          <w:lang w:val="en-US" w:eastAsia="zh-CN"/>
        </w:rPr>
        <w:t>。</w:t>
      </w:r>
      <w:r>
        <w:rPr>
          <w:rFonts w:hint="eastAsia"/>
          <w:sz w:val="24"/>
          <w:highlight w:val="none"/>
          <w:lang w:val="en-US" w:eastAsia="zh-CN"/>
        </w:rPr>
        <w:t>信息系统的复杂性决定了系统的安全脆弱性，尤其是多用户系统中的资源共享性使攻击来源越发复杂。攻击者往往会采用最易渗透原则，寻找系统的最薄弱处进行攻击，从而绕过程序主路口、主路径、主阵地的安全防御机制。这就要求了在系统设计过程中，应尽量减少可以被攻击者利用的功能接口及访问接口，将接口与功能置于统一认证模块的保护之下，最大限度的隔绝攻击者尤其是匿名攻击者对敏感功能、接口、文件、数据、资源的访问与调用。</w:t>
      </w:r>
    </w:p>
    <w:p>
      <w:pPr>
        <w:pStyle w:val="5"/>
        <w:bidi w:val="0"/>
        <w:ind w:left="709" w:leftChars="0" w:hanging="709" w:firstLineChars="0"/>
        <w:rPr>
          <w:rFonts w:hint="default"/>
          <w:highlight w:val="none"/>
          <w:lang w:val="en-US" w:eastAsia="zh-CN"/>
        </w:rPr>
      </w:pPr>
      <w:bookmarkStart w:id="21" w:name="_Toc4504"/>
      <w:r>
        <w:rPr>
          <w:rFonts w:hint="eastAsia"/>
          <w:highlight w:val="none"/>
          <w:lang w:val="en-US" w:eastAsia="zh-CN"/>
        </w:rPr>
        <w:t>权限最小化</w:t>
      </w:r>
      <w:bookmarkEnd w:id="21"/>
    </w:p>
    <w:p>
      <w:pPr>
        <w:spacing w:line="360" w:lineRule="auto"/>
        <w:ind w:firstLine="480" w:firstLineChars="200"/>
        <w:rPr>
          <w:rFonts w:hint="eastAsia" w:ascii="Times New Roman" w:hAnsi="Times New Roman" w:eastAsia="宋体" w:cs="Times New Roman"/>
          <w:kern w:val="2"/>
          <w:sz w:val="24"/>
          <w:szCs w:val="24"/>
          <w:highlight w:val="none"/>
          <w:lang w:val="en-US" w:eastAsia="zh-CN" w:bidi="zh-CN"/>
        </w:rPr>
      </w:pPr>
      <w:r>
        <w:rPr>
          <w:rFonts w:hint="eastAsia" w:ascii="Times New Roman" w:hAnsi="Times New Roman" w:eastAsia="宋体" w:cs="Times New Roman"/>
          <w:kern w:val="2"/>
          <w:sz w:val="24"/>
          <w:szCs w:val="24"/>
          <w:highlight w:val="none"/>
          <w:lang w:val="en-US" w:eastAsia="zh-CN" w:bidi="zh-CN"/>
        </w:rPr>
        <w:t>权限管理机制允许</w:t>
      </w:r>
      <w:r>
        <w:rPr>
          <w:rFonts w:hint="default" w:ascii="Times New Roman" w:hAnsi="Times New Roman" w:eastAsia="宋体" w:cs="Times New Roman"/>
          <w:kern w:val="2"/>
          <w:sz w:val="24"/>
          <w:szCs w:val="24"/>
          <w:highlight w:val="none"/>
          <w:lang w:val="en-US" w:eastAsia="zh-CN" w:bidi="zh-CN"/>
        </w:rPr>
        <w:t>用户可以访问</w:t>
      </w:r>
      <w:r>
        <w:rPr>
          <w:rFonts w:hint="eastAsia" w:ascii="Times New Roman" w:hAnsi="Times New Roman" w:eastAsia="宋体" w:cs="Times New Roman"/>
          <w:kern w:val="2"/>
          <w:sz w:val="24"/>
          <w:szCs w:val="24"/>
          <w:highlight w:val="none"/>
          <w:lang w:val="en-US" w:eastAsia="zh-CN" w:bidi="zh-CN"/>
        </w:rPr>
        <w:t>被分配给自身的资源，是信息系统最基础的安全防护机制。攻击者如果要访问系统的核心资源以获取系统最高权限，必然需要违规访问其他用户的授权域。如果每个用户的授权域均为保证业务系统顺利运行前提下的最小值，攻击者需要规划更多的攻击路径、违规获取更多用户的身份标志，才可以顺利完成一次完整的攻击，大大增加攻击成本的同时也提升了攻击过程中被发现的几率。因此，在进行软件设计时，安全设计人员可以评估应用程序的行为及功能所需的最低限度权限及访问级别，从而合理分配相应的权限。如果程序特定情况必须要较高级别的权限，也可以考虑特权赋予及释放的机制。即便程序遭到攻击，也可以将损失降到最低。</w:t>
      </w:r>
    </w:p>
    <w:p>
      <w:pPr>
        <w:pStyle w:val="5"/>
        <w:bidi w:val="0"/>
        <w:ind w:left="709" w:leftChars="0" w:hanging="709" w:firstLineChars="0"/>
        <w:rPr>
          <w:rFonts w:hint="eastAsia"/>
          <w:highlight w:val="none"/>
          <w:lang w:val="en-US" w:eastAsia="zh-CN"/>
        </w:rPr>
      </w:pPr>
      <w:bookmarkStart w:id="22" w:name="_Toc28663"/>
      <w:r>
        <w:rPr>
          <w:rFonts w:hint="eastAsia"/>
          <w:highlight w:val="none"/>
          <w:lang w:val="en-US" w:eastAsia="zh-CN"/>
        </w:rPr>
        <w:t>白名单</w:t>
      </w:r>
      <w:bookmarkEnd w:id="22"/>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highlight w:val="none"/>
          <w:lang w:val="en-US" w:eastAsia="zh-CN" w:bidi="zh-CN"/>
        </w:rPr>
      </w:pPr>
      <w:r>
        <w:rPr>
          <w:rFonts w:hint="eastAsia" w:ascii="Times New Roman" w:hAnsi="Times New Roman" w:eastAsia="宋体" w:cs="Times New Roman"/>
          <w:kern w:val="2"/>
          <w:sz w:val="24"/>
          <w:szCs w:val="24"/>
          <w:highlight w:val="none"/>
          <w:lang w:val="en-US" w:eastAsia="zh-CN" w:bidi="zh-CN"/>
        </w:rPr>
        <w:t>信息</w:t>
      </w:r>
      <w:r>
        <w:rPr>
          <w:rFonts w:hint="eastAsia" w:cs="Times New Roman"/>
          <w:kern w:val="2"/>
          <w:sz w:val="24"/>
          <w:szCs w:val="24"/>
          <w:highlight w:val="none"/>
          <w:lang w:val="en-US" w:eastAsia="zh-CN" w:bidi="zh-CN"/>
        </w:rPr>
        <w:t>系统在处理用户的输入时，一旦完全信任用户的输入，从而将用户输入直接带入数据库、调用函数、模板等模块，极易引起如SQL注入、XSS、模板注入、XXE等漏洞。因此在处理用户输入时，应采用白名单机制，只允许特定结构或特定类型的输入可以进入到下一层处理逻辑中，对于其他非标准输入应一概进行阻断。同理，对于用户上传的文件、提交的代码等，也应在后台验证其是否符合白名单规范。</w:t>
      </w:r>
    </w:p>
    <w:p>
      <w:pPr>
        <w:pStyle w:val="4"/>
        <w:bidi w:val="0"/>
        <w:ind w:left="567" w:leftChars="0" w:hanging="567" w:firstLineChars="0"/>
        <w:rPr>
          <w:rFonts w:hint="default"/>
          <w:lang w:val="en-US" w:eastAsia="zh-CN"/>
        </w:rPr>
      </w:pPr>
      <w:bookmarkStart w:id="23" w:name="_Toc11302"/>
      <w:r>
        <w:rPr>
          <w:rFonts w:hint="eastAsia"/>
          <w:lang w:val="en-US" w:eastAsia="zh-CN"/>
        </w:rPr>
        <w:t>安全关键要素</w:t>
      </w:r>
      <w:bookmarkEnd w:id="23"/>
    </w:p>
    <w:p>
      <w:pPr>
        <w:spacing w:line="360" w:lineRule="auto"/>
        <w:ind w:firstLine="512" w:firstLineChars="200"/>
        <w:rPr>
          <w:rFonts w:hint="default"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此章节需要识别产品安全关键要素并进行基本功能介绍及安全性介绍。</w:t>
      </w:r>
    </w:p>
    <w:p>
      <w:pPr>
        <w:pStyle w:val="5"/>
        <w:bidi w:val="0"/>
        <w:ind w:left="709" w:leftChars="0" w:hanging="709" w:firstLineChars="0"/>
        <w:rPr>
          <w:rFonts w:hint="eastAsia"/>
          <w:lang w:val="en-US" w:eastAsia="zh-CN"/>
        </w:rPr>
      </w:pPr>
      <w:r>
        <w:rPr>
          <w:rFonts w:hint="eastAsia"/>
          <w:i/>
          <w:iCs/>
          <w:color w:val="0000FF"/>
          <w:lang w:val="en-US" w:eastAsia="zh-CN"/>
        </w:rPr>
        <w:t>安全关键要素一</w:t>
      </w:r>
    </w:p>
    <w:p>
      <w:pPr>
        <w:spacing w:line="360" w:lineRule="auto"/>
        <w:ind w:firstLine="512" w:firstLineChars="200"/>
        <w:rPr>
          <w:rFonts w:hint="eastAsia"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安全关键要素一的基本功能介绍及安全性介绍。</w:t>
      </w:r>
    </w:p>
    <w:p>
      <w:pPr>
        <w:pStyle w:val="5"/>
        <w:bidi w:val="0"/>
        <w:ind w:left="709" w:leftChars="0" w:hanging="709" w:firstLineChars="0"/>
        <w:rPr>
          <w:rFonts w:hint="default"/>
          <w:i/>
          <w:iCs/>
          <w:color w:val="0000FF"/>
          <w:lang w:val="en-US" w:eastAsia="zh-CN"/>
        </w:rPr>
      </w:pPr>
      <w:r>
        <w:rPr>
          <w:rFonts w:hint="eastAsia"/>
          <w:i/>
          <w:iCs/>
          <w:color w:val="0000FF"/>
          <w:lang w:val="en-US" w:eastAsia="zh-CN"/>
        </w:rPr>
        <w:t>安全关键要素二</w:t>
      </w:r>
    </w:p>
    <w:p>
      <w:pPr>
        <w:spacing w:line="360" w:lineRule="auto"/>
        <w:ind w:firstLine="512" w:firstLineChars="200"/>
        <w:rPr>
          <w:rFonts w:hint="eastAsia" w:ascii="Times New Roman" w:hAnsi="Times New Roman" w:eastAsia="宋体" w:cs="Times New Roman"/>
          <w:i/>
          <w:iCs/>
          <w:color w:val="0000FF"/>
          <w:spacing w:val="8"/>
          <w:kern w:val="1"/>
          <w:sz w:val="24"/>
          <w:szCs w:val="24"/>
          <w:lang w:val="en-US" w:eastAsia="zh-CN" w:bidi="ar-SA"/>
        </w:rPr>
      </w:pPr>
      <w:bookmarkStart w:id="24" w:name="_Toc30956"/>
      <w:r>
        <w:rPr>
          <w:rFonts w:hint="eastAsia" w:ascii="Times New Roman" w:hAnsi="Times New Roman" w:eastAsia="宋体" w:cs="Times New Roman"/>
          <w:i/>
          <w:iCs/>
          <w:color w:val="0000FF"/>
          <w:spacing w:val="8"/>
          <w:kern w:val="1"/>
          <w:sz w:val="24"/>
          <w:szCs w:val="24"/>
          <w:lang w:val="en-US" w:eastAsia="zh-CN" w:bidi="ar-SA"/>
        </w:rPr>
        <w:t>安全关键要素二的基本功能介绍及安全性介绍。</w:t>
      </w:r>
    </w:p>
    <w:bookmarkEnd w:id="24"/>
    <w:p>
      <w:pPr>
        <w:pStyle w:val="4"/>
        <w:bidi w:val="0"/>
        <w:ind w:left="567" w:leftChars="0" w:hanging="567" w:firstLineChars="0"/>
        <w:rPr>
          <w:rFonts w:hint="default"/>
          <w:lang w:val="en-US" w:eastAsia="zh-CN"/>
        </w:rPr>
      </w:pPr>
      <w:bookmarkStart w:id="25" w:name="_Toc19218"/>
      <w:r>
        <w:rPr>
          <w:rFonts w:hint="eastAsia"/>
          <w:lang w:val="en-US" w:eastAsia="zh-CN"/>
        </w:rPr>
        <w:t>安全关键要素架构图</w:t>
      </w:r>
      <w:bookmarkEnd w:id="25"/>
    </w:p>
    <w:p>
      <w:pPr>
        <w:spacing w:line="360" w:lineRule="auto"/>
        <w:ind w:firstLine="512" w:firstLineChars="200"/>
        <w:rPr>
          <w:rFonts w:hint="default" w:ascii="Times New Roman" w:hAnsi="Times New Roman" w:eastAsia="宋体" w:cs="Times New Roman"/>
          <w:i/>
          <w:iCs/>
          <w:color w:val="0000FF"/>
          <w:spacing w:val="8"/>
          <w:kern w:val="1"/>
          <w:sz w:val="24"/>
          <w:szCs w:val="24"/>
          <w:lang w:val="en-US" w:eastAsia="zh-CN" w:bidi="ar-SA"/>
        </w:rPr>
      </w:pPr>
      <w:r>
        <w:rPr>
          <w:rFonts w:hint="eastAsia" w:ascii="Times New Roman" w:hAnsi="Times New Roman" w:eastAsia="宋体" w:cs="Times New Roman"/>
          <w:i/>
          <w:iCs/>
          <w:color w:val="0000FF"/>
          <w:spacing w:val="8"/>
          <w:kern w:val="1"/>
          <w:sz w:val="24"/>
          <w:szCs w:val="24"/>
          <w:lang w:val="en-US" w:eastAsia="zh-CN" w:bidi="ar-SA"/>
        </w:rPr>
        <w:t>根据上文图表形成安全关键要素架构图</w:t>
      </w:r>
      <w:r>
        <w:rPr>
          <w:rFonts w:hint="eastAsia" w:cs="Times New Roman"/>
          <w:i/>
          <w:iCs/>
          <w:color w:val="0000FF"/>
          <w:spacing w:val="8"/>
          <w:kern w:val="1"/>
          <w:sz w:val="24"/>
          <w:szCs w:val="24"/>
          <w:lang w:val="en-US" w:eastAsia="zh-CN" w:bidi="ar-SA"/>
        </w:rPr>
        <w:t>。</w:t>
      </w:r>
    </w:p>
    <w:p>
      <w:pPr>
        <w:pStyle w:val="2"/>
        <w:ind w:left="0" w:leftChars="0" w:firstLine="0" w:firstLineChars="0"/>
        <w:rPr>
          <w:rFonts w:hint="default" w:eastAsia="宋体"/>
          <w:sz w:val="24"/>
          <w:szCs w:val="24"/>
          <w:lang w:val="en-US" w:eastAsia="zh-CN"/>
        </w:rPr>
      </w:pPr>
      <w:r>
        <w:rPr>
          <w:rFonts w:hint="eastAsia"/>
          <w:sz w:val="24"/>
          <w:szCs w:val="24"/>
          <w:lang w:eastAsia="zh-CN"/>
        </w:rPr>
        <w:t>输出安全需求列表</w:t>
      </w:r>
      <w:r>
        <w:rPr>
          <w:rFonts w:hint="eastAsia"/>
          <w:sz w:val="24"/>
          <w:szCs w:val="24"/>
          <w:lang w:val="en-US" w:eastAsia="zh-CN"/>
        </w:rPr>
        <w:t xml:space="preserve"> 需求功能列表，需求分析</w:t>
      </w:r>
      <w:bookmarkStart w:id="26" w:name="_GoBack"/>
      <w:bookmarkEnd w:id="26"/>
    </w:p>
    <w:p>
      <w:pPr>
        <w:pStyle w:val="3"/>
        <w:numPr>
          <w:ilvl w:val="0"/>
          <w:numId w:val="0"/>
        </w:numPr>
        <w:tabs>
          <w:tab w:val="clear" w:pos="425"/>
        </w:tabs>
        <w:spacing w:before="156" w:after="156" w:line="460" w:lineRule="exact"/>
        <w:ind w:firstLine="420" w:firstLineChars="0"/>
        <w:rPr>
          <w:snapToGrid w:val="0"/>
          <w:sz w:val="24"/>
        </w:rPr>
      </w:pPr>
    </w:p>
    <w:sectPr>
      <w:pgSz w:w="11906" w:h="16838"/>
      <w:pgMar w:top="1418" w:right="1701" w:bottom="1418" w:left="1701" w:header="850"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DejaVu Sans">
    <w:panose1 w:val="020B0603030804020204"/>
    <w:charset w:val="00"/>
    <w:family w:val="roman"/>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FangSong_GB2312">
    <w:altName w:val="方正仿宋_GBK"/>
    <w:panose1 w:val="020B0604020202020204"/>
    <w:charset w:val="86"/>
    <w:family w:val="modern"/>
    <w:pitch w:val="default"/>
    <w:sig w:usb0="00000000" w:usb1="00000000" w:usb2="00000010" w:usb3="00000000" w:csb0="00040000" w:csb1="00000000"/>
  </w:font>
  <w:font w:name="KaiTi_GB2312">
    <w:altName w:val="Droid Sans Fallback"/>
    <w:panose1 w:val="020B0604020202020204"/>
    <w:charset w:val="86"/>
    <w:family w:val="modern"/>
    <w:pitch w:val="default"/>
    <w:sig w:usb0="00000000" w:usb1="00000000" w:usb2="0000001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Tahoma">
    <w:altName w:val="DejaVu Sans"/>
    <w:panose1 w:val="020B0604030504040204"/>
    <w:charset w:val="00"/>
    <w:family w:val="swiss"/>
    <w:pitch w:val="default"/>
    <w:sig w:usb0="00000000" w:usb1="00000000" w:usb2="00000029" w:usb3="00000000" w:csb0="200101FF" w:csb1="20280000"/>
  </w:font>
  <w:font w:name="等线 Light">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Liberation Serif">
    <w:panose1 w:val="02020603050405020304"/>
    <w:charset w:val="00"/>
    <w:family w:val="auto"/>
    <w:pitch w:val="default"/>
    <w:sig w:usb0="A00002AF" w:usb1="500078FB" w:usb2="00000000" w:usb3="00000000" w:csb0="6000009F" w:csb1="DFD70000"/>
  </w:font>
  <w:font w:name="Droid Sans Fallback">
    <w:panose1 w:val="020B0502000000000001"/>
    <w:charset w:val="86"/>
    <w:family w:val="auto"/>
    <w:pitch w:val="default"/>
    <w:sig w:usb0="910002FF" w:usb1="2BDFFCFB" w:usb2="00000036" w:usb3="00000000" w:csb0="203F01FF" w:csb1="D7FF0000"/>
  </w:font>
  <w:font w:name="方正楷体_GBK">
    <w:panose1 w:val="02000000000000000000"/>
    <w:charset w:val="86"/>
    <w:family w:val="auto"/>
    <w:pitch w:val="default"/>
    <w:sig w:usb0="00000001" w:usb1="08000000" w:usb2="00000000" w:usb3="00000000" w:csb0="00040000" w:csb1="00000000"/>
  </w:font>
  <w:font w:name="Microsoft YaHei">
    <w:altName w:val="方正黑体_GBK"/>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FreeSerif">
    <w:panose1 w:val="02020603050405020304"/>
    <w:charset w:val="00"/>
    <w:family w:val="auto"/>
    <w:pitch w:val="default"/>
    <w:sig w:usb0="E59FAFFF" w:usb1="C200FDFF" w:usb2="43501B29" w:usb3="04000043" w:csb0="600101FF" w:csb1="F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6320866"/>
    </w:sdtPr>
    <w:sdtEndPr>
      <w:rPr>
        <w:rFonts w:ascii="等线 Light" w:hAnsi="等线 Light"/>
        <w:sz w:val="21"/>
        <w:szCs w:val="21"/>
      </w:rPr>
    </w:sdtEndPr>
    <w:sdtContent>
      <w:p>
        <w:pPr>
          <w:pStyle w:val="23"/>
          <w:jc w:val="center"/>
          <w:rPr>
            <w:rFonts w:ascii="等线 Light" w:hAnsi="等线 Light"/>
            <w:sz w:val="21"/>
            <w:szCs w:val="21"/>
          </w:rPr>
        </w:pPr>
        <w:r>
          <w:rPr>
            <w:rFonts w:ascii="等线 Light" w:hAnsi="等线 Light"/>
            <w:sz w:val="21"/>
            <w:szCs w:val="21"/>
          </w:rPr>
          <w:fldChar w:fldCharType="begin"/>
        </w:r>
        <w:r>
          <w:rPr>
            <w:rFonts w:ascii="等线 Light" w:hAnsi="等线 Light"/>
            <w:sz w:val="21"/>
            <w:szCs w:val="21"/>
          </w:rPr>
          <w:instrText xml:space="preserve">PAGE   \* MERGEFORMAT</w:instrText>
        </w:r>
        <w:r>
          <w:rPr>
            <w:rFonts w:ascii="等线 Light" w:hAnsi="等线 Light"/>
            <w:sz w:val="21"/>
            <w:szCs w:val="21"/>
          </w:rPr>
          <w:fldChar w:fldCharType="separate"/>
        </w:r>
        <w:r>
          <w:rPr>
            <w:rFonts w:ascii="等线 Light" w:hAnsi="等线 Light"/>
            <w:sz w:val="21"/>
            <w:szCs w:val="21"/>
            <w:lang w:val="zh-CN"/>
          </w:rPr>
          <w:t>1</w:t>
        </w:r>
        <w:r>
          <w:rPr>
            <w:rFonts w:ascii="等线 Light" w:hAnsi="等线 Light"/>
            <w:sz w:val="21"/>
            <w:szCs w:val="21"/>
          </w:rPr>
          <w:fldChar w:fldCharType="end"/>
        </w:r>
      </w:p>
    </w:sdtContent>
  </w:sdt>
  <w:p>
    <w:pPr>
      <w:pStyle w:val="23"/>
      <w:ind w:right="360"/>
      <w:rPr>
        <w:rFonts w:ascii="黑体" w:eastAsia="黑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rPr>
        <w:rFonts w:hint="default" w:eastAsia="宋体"/>
        <w:i/>
        <w:iCs/>
        <w:color w:val="0000FF"/>
        <w:lang w:val="en-US" w:eastAsia="zh-CN"/>
      </w:rPr>
    </w:pPr>
    <w:r>
      <w:rPr>
        <w:rFonts w:hint="eastAsia"/>
        <w:i/>
        <w:iCs/>
        <w:color w:val="0000FF"/>
        <w:lang w:val="en-US" w:eastAsia="zh-CN"/>
      </w:rPr>
      <w:t>文档名称</w:t>
    </w:r>
  </w:p>
  <w:p>
    <w:pPr>
      <w:pStyle w:val="24"/>
      <w:jc w:val="right"/>
      <w:rPr>
        <w:rFonts w:hint="default" w:eastAsia="宋体"/>
        <w:i/>
        <w:iCs/>
        <w:color w:val="0000FF"/>
        <w:lang w:val="en-US" w:eastAsia="zh-CN"/>
      </w:rPr>
    </w:pPr>
    <w:r>
      <w:rPr>
        <w:rFonts w:hint="eastAsia"/>
        <w:i/>
        <w:iCs/>
        <w:color w:val="0000FF"/>
      </w:rPr>
      <w:tab/>
    </w:r>
    <w:r>
      <w:rPr>
        <w:rFonts w:hint="eastAsia"/>
        <w:i/>
        <w:iCs/>
        <w:color w:val="0000FF"/>
      </w:rPr>
      <w:tab/>
    </w:r>
    <w:r>
      <w:rPr>
        <w:rFonts w:hint="eastAsia"/>
        <w:i/>
        <w:iCs/>
        <w:color w:val="0000FF"/>
        <w:lang w:val="en-US" w:eastAsia="zh-CN"/>
      </w:rPr>
      <w:t>文档编号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67A44"/>
    <w:multiLevelType w:val="singleLevel"/>
    <w:tmpl w:val="C0F67A44"/>
    <w:lvl w:ilvl="0" w:tentative="0">
      <w:start w:val="1"/>
      <w:numFmt w:val="bullet"/>
      <w:lvlText w:val=""/>
      <w:lvlJc w:val="left"/>
      <w:pPr>
        <w:ind w:left="420" w:hanging="420"/>
      </w:pPr>
      <w:rPr>
        <w:rFonts w:hint="default" w:ascii="Wingdings" w:hAnsi="Wingdings"/>
      </w:rPr>
    </w:lvl>
  </w:abstractNum>
  <w:abstractNum w:abstractNumId="1">
    <w:nsid w:val="1ADF4792"/>
    <w:multiLevelType w:val="singleLevel"/>
    <w:tmpl w:val="1ADF4792"/>
    <w:lvl w:ilvl="0" w:tentative="0">
      <w:start w:val="1"/>
      <w:numFmt w:val="bullet"/>
      <w:lvlText w:val=""/>
      <w:lvlJc w:val="left"/>
      <w:pPr>
        <w:ind w:left="420" w:hanging="420"/>
      </w:pPr>
      <w:rPr>
        <w:rFonts w:hint="default" w:ascii="Wingdings" w:hAnsi="Wingdings"/>
      </w:rPr>
    </w:lvl>
  </w:abstractNum>
  <w:abstractNum w:abstractNumId="2">
    <w:nsid w:val="2CB730C5"/>
    <w:multiLevelType w:val="singleLevel"/>
    <w:tmpl w:val="2CB730C5"/>
    <w:lvl w:ilvl="0" w:tentative="0">
      <w:start w:val="1"/>
      <w:numFmt w:val="lowerLetter"/>
      <w:pStyle w:val="65"/>
      <w:lvlText w:val="%1) "/>
      <w:lvlJc w:val="left"/>
      <w:pPr>
        <w:tabs>
          <w:tab w:val="left" w:pos="842"/>
        </w:tabs>
        <w:ind w:left="0" w:firstLine="482"/>
      </w:pPr>
      <w:rPr>
        <w:rFonts w:hint="eastAsia" w:ascii="黑体" w:eastAsia="黑体"/>
        <w:b/>
        <w:i w:val="0"/>
        <w:sz w:val="24"/>
      </w:rPr>
    </w:lvl>
  </w:abstractNum>
  <w:abstractNum w:abstractNumId="3">
    <w:nsid w:val="3A00548D"/>
    <w:multiLevelType w:val="singleLevel"/>
    <w:tmpl w:val="3A00548D"/>
    <w:lvl w:ilvl="0" w:tentative="0">
      <w:start w:val="1"/>
      <w:numFmt w:val="decimal"/>
      <w:pStyle w:val="63"/>
      <w:lvlText w:val="图 %1  "/>
      <w:lvlJc w:val="left"/>
      <w:pPr>
        <w:tabs>
          <w:tab w:val="left" w:pos="720"/>
        </w:tabs>
        <w:ind w:left="0" w:firstLine="0"/>
      </w:pPr>
      <w:rPr>
        <w:rFonts w:hint="eastAsia" w:ascii="黑体" w:eastAsia="黑体"/>
        <w:b w:val="0"/>
        <w:i w:val="0"/>
        <w:sz w:val="21"/>
      </w:rPr>
    </w:lvl>
  </w:abstractNum>
  <w:abstractNum w:abstractNumId="4">
    <w:nsid w:val="5C3FFE13"/>
    <w:multiLevelType w:val="multilevel"/>
    <w:tmpl w:val="5C3FFE13"/>
    <w:lvl w:ilvl="0" w:tentative="0">
      <w:start w:val="1"/>
      <w:numFmt w:val="decimal"/>
      <w:pStyle w:val="52"/>
      <w:isLgl/>
      <w:suff w:val="space"/>
      <w:lvlText w:val="%1  "/>
      <w:lvlJc w:val="left"/>
      <w:pPr>
        <w:ind w:left="0" w:firstLine="600"/>
      </w:pPr>
      <w:rPr>
        <w:b/>
        <w:i w:val="0"/>
        <w:sz w:val="28"/>
      </w:rPr>
    </w:lvl>
    <w:lvl w:ilvl="1" w:tentative="0">
      <w:start w:val="1"/>
      <w:numFmt w:val="decimal"/>
      <w:pStyle w:val="51"/>
      <w:isLgl/>
      <w:suff w:val="space"/>
      <w:lvlText w:val="%1.%2  "/>
      <w:lvlJc w:val="left"/>
      <w:pPr>
        <w:ind w:left="0" w:firstLine="599"/>
      </w:pPr>
      <w:rPr>
        <w:rFonts w:hint="default" w:ascii="Times New Roman" w:hAnsi="Times New Roman" w:eastAsia="KaiTi_GB2312" w:cs="Times New Roman"/>
        <w:b/>
        <w:i w:val="0"/>
        <w:caps w:val="0"/>
        <w:strike w:val="0"/>
        <w:dstrike w:val="0"/>
        <w:vanish w:val="0"/>
        <w:color w:val="auto"/>
        <w:sz w:val="28"/>
        <w:u w:val="none"/>
        <w:vertAlign w:val="baseline"/>
      </w:rPr>
    </w:lvl>
    <w:lvl w:ilvl="2" w:tentative="0">
      <w:start w:val="1"/>
      <w:numFmt w:val="decimal"/>
      <w:pStyle w:val="53"/>
      <w:isLgl/>
      <w:suff w:val="nothing"/>
      <w:lvlText w:val="%1.%2.%3  "/>
      <w:lvlJc w:val="left"/>
      <w:pPr>
        <w:ind w:left="0" w:firstLine="600"/>
      </w:pPr>
      <w:rPr>
        <w:rFonts w:hint="default" w:ascii="Times New Roman" w:hAnsi="Times New Roman" w:cs="Times New Roman"/>
        <w:b/>
        <w:i w:val="0"/>
        <w:strike w:val="0"/>
        <w:dstrike w:val="0"/>
        <w:color w:val="auto"/>
        <w:sz w:val="28"/>
        <w:u w:val="none"/>
      </w:rPr>
    </w:lvl>
    <w:lvl w:ilvl="3" w:tentative="0">
      <w:start w:val="1"/>
      <w:numFmt w:val="decimal"/>
      <w:lvlText w:val="%1.%2.%3.%4"/>
      <w:lvlJc w:val="left"/>
      <w:pPr>
        <w:tabs>
          <w:tab w:val="left" w:pos="2533"/>
        </w:tabs>
        <w:ind w:left="2533" w:hanging="708"/>
      </w:pPr>
    </w:lvl>
    <w:lvl w:ilvl="4" w:tentative="0">
      <w:start w:val="1"/>
      <w:numFmt w:val="decimal"/>
      <w:lvlText w:val="%1.%2.%3.%4.%5"/>
      <w:lvlJc w:val="left"/>
      <w:pPr>
        <w:tabs>
          <w:tab w:val="left" w:pos="3100"/>
        </w:tabs>
        <w:ind w:left="3100" w:hanging="850"/>
      </w:pPr>
    </w:lvl>
    <w:lvl w:ilvl="5" w:tentative="0">
      <w:start w:val="1"/>
      <w:numFmt w:val="decimal"/>
      <w:lvlText w:val="%1.%2.%3.%4.%5.%6"/>
      <w:lvlJc w:val="left"/>
      <w:pPr>
        <w:tabs>
          <w:tab w:val="left" w:pos="3809"/>
        </w:tabs>
        <w:ind w:left="3809" w:hanging="1134"/>
      </w:pPr>
    </w:lvl>
    <w:lvl w:ilvl="6" w:tentative="0">
      <w:start w:val="1"/>
      <w:numFmt w:val="decimal"/>
      <w:lvlText w:val="%1.%2.%3.%4.%5.%6.%7"/>
      <w:lvlJc w:val="left"/>
      <w:pPr>
        <w:tabs>
          <w:tab w:val="left" w:pos="4376"/>
        </w:tabs>
        <w:ind w:left="4376" w:hanging="1276"/>
      </w:pPr>
    </w:lvl>
    <w:lvl w:ilvl="7" w:tentative="0">
      <w:start w:val="1"/>
      <w:numFmt w:val="decimal"/>
      <w:lvlText w:val="%1.%2.%3.%4.%5.%6.%7.%8"/>
      <w:lvlJc w:val="left"/>
      <w:pPr>
        <w:tabs>
          <w:tab w:val="left" w:pos="4943"/>
        </w:tabs>
        <w:ind w:left="4943" w:hanging="1418"/>
      </w:pPr>
    </w:lvl>
    <w:lvl w:ilvl="8" w:tentative="0">
      <w:start w:val="1"/>
      <w:numFmt w:val="decimal"/>
      <w:lvlText w:val="%1.%2.%3.%4.%5.%6.%7.%8.%9"/>
      <w:lvlJc w:val="left"/>
      <w:pPr>
        <w:tabs>
          <w:tab w:val="left" w:pos="5651"/>
        </w:tabs>
        <w:ind w:left="5651" w:hanging="1700"/>
      </w:pPr>
    </w:lvl>
  </w:abstractNum>
  <w:abstractNum w:abstractNumId="5">
    <w:nsid w:val="5C3FFE1E"/>
    <w:multiLevelType w:val="multilevel"/>
    <w:tmpl w:val="5C3FFE1E"/>
    <w:lvl w:ilvl="0" w:tentative="0">
      <w:start w:val="1"/>
      <w:numFmt w:val="decimal"/>
      <w:pStyle w:val="56"/>
      <w:lvlText w:val="表%1   "/>
      <w:lvlJc w:val="center"/>
      <w:pPr>
        <w:tabs>
          <w:tab w:val="left" w:pos="-288"/>
        </w:tabs>
        <w:ind w:left="-288" w:firstLine="288"/>
      </w:pPr>
      <w:rPr>
        <w:rFonts w:hint="default" w:ascii="Times New Roman" w:hAnsi="Times New Roman" w:eastAsia="黑体" w:cs="Times New Roman"/>
        <w:b w:val="0"/>
        <w:i w:val="0"/>
        <w:caps w:val="0"/>
        <w:strike w:val="0"/>
        <w:dstrike w:val="0"/>
        <w:vanish w:val="0"/>
        <w:color w:val="auto"/>
        <w:sz w:val="28"/>
        <w:szCs w:val="28"/>
        <w:u w:val="none"/>
        <w:vertAlign w:val="baseli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C3FFE29"/>
    <w:multiLevelType w:val="singleLevel"/>
    <w:tmpl w:val="5C3FFE29"/>
    <w:lvl w:ilvl="0" w:tentative="0">
      <w:start w:val="1"/>
      <w:numFmt w:val="decimal"/>
      <w:pStyle w:val="59"/>
      <w:lvlText w:val="注%1："/>
      <w:lvlJc w:val="left"/>
      <w:pPr>
        <w:tabs>
          <w:tab w:val="left" w:pos="1077"/>
        </w:tabs>
        <w:ind w:left="0" w:firstLine="357"/>
      </w:pPr>
      <w:rPr>
        <w:rFonts w:hint="eastAsia" w:ascii="宋体" w:hAnsi="Times New Roman" w:eastAsia="宋体"/>
        <w:b w:val="0"/>
        <w:i w:val="0"/>
        <w:sz w:val="21"/>
      </w:rPr>
    </w:lvl>
  </w:abstractNum>
  <w:abstractNum w:abstractNumId="7">
    <w:nsid w:val="5C468382"/>
    <w:multiLevelType w:val="multilevel"/>
    <w:tmpl w:val="5C468382"/>
    <w:lvl w:ilvl="0" w:tentative="0">
      <w:start w:val="1"/>
      <w:numFmt w:val="decimal"/>
      <w:pStyle w:val="3"/>
      <w:lvlText w:val="%1"/>
      <w:lvlJc w:val="left"/>
      <w:pPr>
        <w:tabs>
          <w:tab w:val="left" w:pos="425"/>
        </w:tabs>
        <w:ind w:left="425" w:hanging="425"/>
      </w:pPr>
      <w:rPr>
        <w:rFonts w:hint="default" w:ascii="宋体" w:hAnsi="宋体" w:eastAsia="宋体" w:cs="宋体"/>
      </w:rPr>
    </w:lvl>
    <w:lvl w:ilvl="1" w:tentative="0">
      <w:start w:val="1"/>
      <w:numFmt w:val="decimal"/>
      <w:pStyle w:val="4"/>
      <w:lvlText w:val="%1.%2"/>
      <w:lvlJc w:val="left"/>
      <w:pPr>
        <w:tabs>
          <w:tab w:val="left" w:pos="567"/>
        </w:tabs>
        <w:ind w:left="567" w:hanging="567"/>
      </w:pPr>
      <w:rPr>
        <w:rFonts w:hint="default" w:ascii="宋体" w:hAnsi="宋体" w:eastAsia="宋体" w:cs="宋体"/>
      </w:rPr>
    </w:lvl>
    <w:lvl w:ilvl="2" w:tentative="0">
      <w:start w:val="1"/>
      <w:numFmt w:val="decimal"/>
      <w:pStyle w:val="5"/>
      <w:lvlText w:val="%1.%2.%3"/>
      <w:lvlJc w:val="left"/>
      <w:pPr>
        <w:tabs>
          <w:tab w:val="left" w:pos="709"/>
        </w:tabs>
        <w:ind w:left="709" w:hanging="709"/>
      </w:pPr>
      <w:rPr>
        <w:rFonts w:hint="default" w:ascii="宋体" w:hAnsi="宋体" w:eastAsia="宋体" w:cs="宋体"/>
      </w:rPr>
    </w:lvl>
    <w:lvl w:ilvl="3" w:tentative="0">
      <w:start w:val="1"/>
      <w:numFmt w:val="decimal"/>
      <w:pStyle w:val="6"/>
      <w:lvlText w:val="%1.%2.%3.%4"/>
      <w:lvlJc w:val="left"/>
      <w:pPr>
        <w:tabs>
          <w:tab w:val="left" w:pos="850"/>
        </w:tabs>
        <w:ind w:left="850" w:hanging="850"/>
      </w:pPr>
      <w:rPr>
        <w:rFonts w:hint="default" w:ascii="宋体" w:hAnsi="宋体" w:eastAsia="宋体" w:cs="宋体"/>
      </w:rPr>
    </w:lvl>
    <w:lvl w:ilvl="4" w:tentative="0">
      <w:start w:val="1"/>
      <w:numFmt w:val="decimal"/>
      <w:pStyle w:val="8"/>
      <w:lvlText w:val="%1.%2.%3.%4.%5"/>
      <w:lvlJc w:val="left"/>
      <w:pPr>
        <w:tabs>
          <w:tab w:val="left" w:pos="991"/>
        </w:tabs>
        <w:ind w:left="991" w:hanging="991"/>
      </w:pPr>
      <w:rPr>
        <w:rFonts w:hint="default" w:ascii="宋体" w:hAnsi="宋体" w:eastAsia="宋体" w:cs="宋体"/>
      </w:rPr>
    </w:lvl>
    <w:lvl w:ilvl="5" w:tentative="0">
      <w:start w:val="1"/>
      <w:numFmt w:val="decimal"/>
      <w:pStyle w:val="9"/>
      <w:lvlText w:val="%1.%2.%3.%4.%5.%6"/>
      <w:lvlJc w:val="left"/>
      <w:pPr>
        <w:tabs>
          <w:tab w:val="left" w:pos="1134"/>
        </w:tabs>
        <w:ind w:left="1134" w:hanging="1134"/>
      </w:pPr>
      <w:rPr>
        <w:rFonts w:hint="default" w:ascii="宋体" w:hAnsi="宋体" w:eastAsia="宋体" w:cs="宋体"/>
      </w:rPr>
    </w:lvl>
    <w:lvl w:ilvl="6" w:tentative="0">
      <w:start w:val="1"/>
      <w:numFmt w:val="decimal"/>
      <w:lvlText w:val="%1.%2.%3.%4.%5.%6.%7"/>
      <w:lvlJc w:val="left"/>
      <w:pPr>
        <w:tabs>
          <w:tab w:val="left" w:pos="1275"/>
        </w:tabs>
        <w:ind w:left="1275" w:hanging="1275"/>
      </w:pPr>
      <w:rPr>
        <w:rFonts w:hint="default" w:ascii="宋体" w:hAnsi="宋体" w:eastAsia="宋体" w:cs="宋体"/>
      </w:rPr>
    </w:lvl>
    <w:lvl w:ilvl="7" w:tentative="0">
      <w:start w:val="1"/>
      <w:numFmt w:val="decimal"/>
      <w:lvlText w:val="%1.%2.%3.%4.%5.%6.%7.%8"/>
      <w:lvlJc w:val="left"/>
      <w:pPr>
        <w:tabs>
          <w:tab w:val="left" w:pos="1418"/>
        </w:tabs>
        <w:ind w:left="1418" w:hanging="1418"/>
      </w:pPr>
      <w:rPr>
        <w:rFonts w:hint="default" w:ascii="宋体" w:hAnsi="宋体" w:eastAsia="宋体" w:cs="宋体"/>
      </w:rPr>
    </w:lvl>
    <w:lvl w:ilvl="8" w:tentative="0">
      <w:start w:val="1"/>
      <w:numFmt w:val="decimal"/>
      <w:lvlText w:val="%1.%2.%3.%4.%5.%6.%7.%8.%9."/>
      <w:lvlJc w:val="left"/>
      <w:pPr>
        <w:tabs>
          <w:tab w:val="left" w:pos="1558"/>
        </w:tabs>
        <w:ind w:left="1558" w:hanging="1558"/>
      </w:pPr>
      <w:rPr>
        <w:rFonts w:hint="default"/>
      </w:rPr>
    </w:lvl>
  </w:abstractNum>
  <w:abstractNum w:abstractNumId="8">
    <w:nsid w:val="708C0438"/>
    <w:multiLevelType w:val="singleLevel"/>
    <w:tmpl w:val="708C0438"/>
    <w:lvl w:ilvl="0" w:tentative="0">
      <w:start w:val="1"/>
      <w:numFmt w:val="bullet"/>
      <w:pStyle w:val="66"/>
      <w:lvlText w:val=""/>
      <w:lvlJc w:val="left"/>
      <w:pPr>
        <w:tabs>
          <w:tab w:val="left" w:pos="927"/>
        </w:tabs>
        <w:ind w:left="907" w:hanging="340"/>
      </w:pPr>
      <w:rPr>
        <w:rFonts w:hint="default" w:ascii="Wingdings" w:hAnsi="Wingdings"/>
        <w:b w:val="0"/>
        <w:i w:val="0"/>
        <w:sz w:val="15"/>
      </w:rPr>
    </w:lvl>
  </w:abstractNum>
  <w:abstractNum w:abstractNumId="9">
    <w:nsid w:val="70D02719"/>
    <w:multiLevelType w:val="multilevel"/>
    <w:tmpl w:val="70D02719"/>
    <w:lvl w:ilvl="0" w:tentative="0">
      <w:start w:val="1"/>
      <w:numFmt w:val="decimal"/>
      <w:pStyle w:val="67"/>
      <w:lvlText w:val="注%1："/>
      <w:lvlJc w:val="left"/>
      <w:pPr>
        <w:ind w:left="620" w:hanging="420"/>
      </w:pPr>
      <w:rPr>
        <w:rFonts w:hint="default" w:ascii="Times New Roman" w:hAnsi="Times New Roman" w:eastAsia="FangSong_GB2312"/>
        <w:b/>
        <w:i w:val="0"/>
        <w:sz w:val="28"/>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0">
    <w:nsid w:val="781642DD"/>
    <w:multiLevelType w:val="multilevel"/>
    <w:tmpl w:val="781642DD"/>
    <w:lvl w:ilvl="0" w:tentative="0">
      <w:start w:val="1"/>
      <w:numFmt w:val="decimal"/>
      <w:pStyle w:val="64"/>
      <w:lvlText w:val="图%1   "/>
      <w:lvlJc w:val="center"/>
      <w:pPr>
        <w:tabs>
          <w:tab w:val="left" w:pos="0"/>
        </w:tabs>
        <w:ind w:left="0" w:firstLine="0"/>
      </w:pPr>
      <w:rPr>
        <w:rFonts w:hint="default" w:ascii="Times New Roman" w:hAnsi="Times New Roman" w:eastAsia="黑体"/>
        <w:b w:val="0"/>
        <w:i w:val="0"/>
        <w:caps w:val="0"/>
        <w:strike w:val="0"/>
        <w:dstrike w:val="0"/>
        <w:vanish w:val="0"/>
        <w:color w:val="auto"/>
        <w:sz w:val="28"/>
        <w:szCs w:val="28"/>
        <w:u w:val="none"/>
        <w:vertAlign w:val="baseline"/>
        <w14:shadow w14:blurRad="0" w14:dist="0" w14:dir="0" w14:sx="0" w14:sy="0" w14:kx="0" w14:ky="0" w14:algn="none">
          <w14:srgbClr w14:val="000000"/>
        </w14:shadow>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2F09EA"/>
    <w:multiLevelType w:val="singleLevel"/>
    <w:tmpl w:val="7B2F09EA"/>
    <w:lvl w:ilvl="0" w:tentative="0">
      <w:start w:val="1"/>
      <w:numFmt w:val="decimal"/>
      <w:pStyle w:val="62"/>
      <w:lvlText w:val="表 %1  "/>
      <w:lvlJc w:val="left"/>
      <w:pPr>
        <w:tabs>
          <w:tab w:val="left" w:pos="720"/>
        </w:tabs>
        <w:ind w:left="0" w:firstLine="0"/>
      </w:pPr>
      <w:rPr>
        <w:rFonts w:hint="eastAsia" w:ascii="宋体" w:eastAsia="宋体"/>
        <w:b w:val="0"/>
        <w:i w:val="0"/>
        <w:sz w:val="24"/>
        <w:szCs w:val="24"/>
      </w:rPr>
    </w:lvl>
  </w:abstractNum>
  <w:num w:numId="1">
    <w:abstractNumId w:val="7"/>
  </w:num>
  <w:num w:numId="2">
    <w:abstractNumId w:val="4"/>
  </w:num>
  <w:num w:numId="3">
    <w:abstractNumId w:val="5"/>
  </w:num>
  <w:num w:numId="4">
    <w:abstractNumId w:val="6"/>
  </w:num>
  <w:num w:numId="5">
    <w:abstractNumId w:val="11"/>
  </w:num>
  <w:num w:numId="6">
    <w:abstractNumId w:val="3"/>
  </w:num>
  <w:num w:numId="7">
    <w:abstractNumId w:val="10"/>
  </w:num>
  <w:num w:numId="8">
    <w:abstractNumId w:val="2"/>
  </w:num>
  <w:num w:numId="9">
    <w:abstractNumId w:val="8"/>
  </w:num>
  <w:num w:numId="10">
    <w:abstractNumId w:val="9"/>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D7B"/>
    <w:rsid w:val="000020B8"/>
    <w:rsid w:val="00003B06"/>
    <w:rsid w:val="0000446E"/>
    <w:rsid w:val="0000477A"/>
    <w:rsid w:val="0000509B"/>
    <w:rsid w:val="00005E98"/>
    <w:rsid w:val="00007AF4"/>
    <w:rsid w:val="00010837"/>
    <w:rsid w:val="00012355"/>
    <w:rsid w:val="00014F9D"/>
    <w:rsid w:val="0001598B"/>
    <w:rsid w:val="00015FBD"/>
    <w:rsid w:val="000171D9"/>
    <w:rsid w:val="0002126B"/>
    <w:rsid w:val="000224CB"/>
    <w:rsid w:val="000228CF"/>
    <w:rsid w:val="00025DC9"/>
    <w:rsid w:val="00026903"/>
    <w:rsid w:val="00026967"/>
    <w:rsid w:val="0002706C"/>
    <w:rsid w:val="00030C16"/>
    <w:rsid w:val="00030FBF"/>
    <w:rsid w:val="00031A66"/>
    <w:rsid w:val="00032B0C"/>
    <w:rsid w:val="000335A3"/>
    <w:rsid w:val="00033660"/>
    <w:rsid w:val="00033EAE"/>
    <w:rsid w:val="000345DF"/>
    <w:rsid w:val="000363A3"/>
    <w:rsid w:val="00036F40"/>
    <w:rsid w:val="0004181E"/>
    <w:rsid w:val="00046BCB"/>
    <w:rsid w:val="00046C39"/>
    <w:rsid w:val="00046C58"/>
    <w:rsid w:val="0005057E"/>
    <w:rsid w:val="00054BDE"/>
    <w:rsid w:val="0005541F"/>
    <w:rsid w:val="00061A48"/>
    <w:rsid w:val="00061BC6"/>
    <w:rsid w:val="000625FE"/>
    <w:rsid w:val="000637D4"/>
    <w:rsid w:val="0006455D"/>
    <w:rsid w:val="0006485B"/>
    <w:rsid w:val="00066600"/>
    <w:rsid w:val="00071641"/>
    <w:rsid w:val="000720DB"/>
    <w:rsid w:val="00072E4E"/>
    <w:rsid w:val="0007742C"/>
    <w:rsid w:val="0007773C"/>
    <w:rsid w:val="00077B4D"/>
    <w:rsid w:val="00080392"/>
    <w:rsid w:val="00082104"/>
    <w:rsid w:val="0008382A"/>
    <w:rsid w:val="00085127"/>
    <w:rsid w:val="0008535D"/>
    <w:rsid w:val="000856AF"/>
    <w:rsid w:val="0009361D"/>
    <w:rsid w:val="000945C2"/>
    <w:rsid w:val="00096AAB"/>
    <w:rsid w:val="00097027"/>
    <w:rsid w:val="000971A9"/>
    <w:rsid w:val="000A0809"/>
    <w:rsid w:val="000A0FA8"/>
    <w:rsid w:val="000A1EFD"/>
    <w:rsid w:val="000A306F"/>
    <w:rsid w:val="000A7BA8"/>
    <w:rsid w:val="000B0704"/>
    <w:rsid w:val="000B11D4"/>
    <w:rsid w:val="000B2F92"/>
    <w:rsid w:val="000B4FAA"/>
    <w:rsid w:val="000B5A49"/>
    <w:rsid w:val="000B5C50"/>
    <w:rsid w:val="000B75D8"/>
    <w:rsid w:val="000B798D"/>
    <w:rsid w:val="000C0434"/>
    <w:rsid w:val="000C16F5"/>
    <w:rsid w:val="000C2637"/>
    <w:rsid w:val="000C7FE2"/>
    <w:rsid w:val="000D1123"/>
    <w:rsid w:val="000D1CE7"/>
    <w:rsid w:val="000D215B"/>
    <w:rsid w:val="000D268E"/>
    <w:rsid w:val="000D2817"/>
    <w:rsid w:val="000D2B7E"/>
    <w:rsid w:val="000D5041"/>
    <w:rsid w:val="000D6E23"/>
    <w:rsid w:val="000E4A62"/>
    <w:rsid w:val="000E59A2"/>
    <w:rsid w:val="000E6226"/>
    <w:rsid w:val="000E6D92"/>
    <w:rsid w:val="000F036A"/>
    <w:rsid w:val="000F1E42"/>
    <w:rsid w:val="000F2605"/>
    <w:rsid w:val="000F2D7B"/>
    <w:rsid w:val="000F3F69"/>
    <w:rsid w:val="000F704C"/>
    <w:rsid w:val="000F72B3"/>
    <w:rsid w:val="000F791D"/>
    <w:rsid w:val="0010098F"/>
    <w:rsid w:val="00104910"/>
    <w:rsid w:val="00105CDE"/>
    <w:rsid w:val="00111CDE"/>
    <w:rsid w:val="001147BD"/>
    <w:rsid w:val="00120BC1"/>
    <w:rsid w:val="0012135B"/>
    <w:rsid w:val="00122B42"/>
    <w:rsid w:val="001232EB"/>
    <w:rsid w:val="00127C2F"/>
    <w:rsid w:val="00140788"/>
    <w:rsid w:val="00141416"/>
    <w:rsid w:val="00142E5D"/>
    <w:rsid w:val="001431B4"/>
    <w:rsid w:val="00143404"/>
    <w:rsid w:val="00152D40"/>
    <w:rsid w:val="001530F4"/>
    <w:rsid w:val="00153C31"/>
    <w:rsid w:val="00155C4F"/>
    <w:rsid w:val="00157928"/>
    <w:rsid w:val="00161534"/>
    <w:rsid w:val="0016337E"/>
    <w:rsid w:val="001652B3"/>
    <w:rsid w:val="001700C5"/>
    <w:rsid w:val="001711B0"/>
    <w:rsid w:val="00173022"/>
    <w:rsid w:val="00173487"/>
    <w:rsid w:val="00181203"/>
    <w:rsid w:val="001844EC"/>
    <w:rsid w:val="0018489B"/>
    <w:rsid w:val="00184A37"/>
    <w:rsid w:val="00184DD2"/>
    <w:rsid w:val="00184FC7"/>
    <w:rsid w:val="00186A05"/>
    <w:rsid w:val="00191271"/>
    <w:rsid w:val="00191CB3"/>
    <w:rsid w:val="00193F36"/>
    <w:rsid w:val="00194275"/>
    <w:rsid w:val="00195012"/>
    <w:rsid w:val="00197D4C"/>
    <w:rsid w:val="001A25EE"/>
    <w:rsid w:val="001A3D7D"/>
    <w:rsid w:val="001A41F0"/>
    <w:rsid w:val="001A48E1"/>
    <w:rsid w:val="001B571D"/>
    <w:rsid w:val="001B5781"/>
    <w:rsid w:val="001B5999"/>
    <w:rsid w:val="001C3A9C"/>
    <w:rsid w:val="001C3B03"/>
    <w:rsid w:val="001C462B"/>
    <w:rsid w:val="001C661A"/>
    <w:rsid w:val="001C7039"/>
    <w:rsid w:val="001C7B4A"/>
    <w:rsid w:val="001D0654"/>
    <w:rsid w:val="001D1140"/>
    <w:rsid w:val="001D17BC"/>
    <w:rsid w:val="001D3439"/>
    <w:rsid w:val="001D4733"/>
    <w:rsid w:val="001D5C83"/>
    <w:rsid w:val="001D6A04"/>
    <w:rsid w:val="001D78D4"/>
    <w:rsid w:val="001E32DF"/>
    <w:rsid w:val="001E33A9"/>
    <w:rsid w:val="001E4506"/>
    <w:rsid w:val="001E4C11"/>
    <w:rsid w:val="001E4DBB"/>
    <w:rsid w:val="001E58A5"/>
    <w:rsid w:val="001E6E95"/>
    <w:rsid w:val="001F0B0A"/>
    <w:rsid w:val="001F0B92"/>
    <w:rsid w:val="001F1F13"/>
    <w:rsid w:val="001F4095"/>
    <w:rsid w:val="001F4591"/>
    <w:rsid w:val="001F4D67"/>
    <w:rsid w:val="001F5403"/>
    <w:rsid w:val="002012F7"/>
    <w:rsid w:val="0020211E"/>
    <w:rsid w:val="002031C6"/>
    <w:rsid w:val="00205FB5"/>
    <w:rsid w:val="002069CC"/>
    <w:rsid w:val="00206F50"/>
    <w:rsid w:val="002110F0"/>
    <w:rsid w:val="002112D4"/>
    <w:rsid w:val="00211CEF"/>
    <w:rsid w:val="00211DF9"/>
    <w:rsid w:val="00214340"/>
    <w:rsid w:val="00214AD9"/>
    <w:rsid w:val="00216D5F"/>
    <w:rsid w:val="00216D64"/>
    <w:rsid w:val="002211AB"/>
    <w:rsid w:val="00224A91"/>
    <w:rsid w:val="00224F51"/>
    <w:rsid w:val="002261A9"/>
    <w:rsid w:val="00226B89"/>
    <w:rsid w:val="00227DC5"/>
    <w:rsid w:val="002334D6"/>
    <w:rsid w:val="00236FAE"/>
    <w:rsid w:val="00242F79"/>
    <w:rsid w:val="00243554"/>
    <w:rsid w:val="002435FA"/>
    <w:rsid w:val="00244117"/>
    <w:rsid w:val="002454F7"/>
    <w:rsid w:val="00245FFD"/>
    <w:rsid w:val="00246DBD"/>
    <w:rsid w:val="00253190"/>
    <w:rsid w:val="00257148"/>
    <w:rsid w:val="0025787F"/>
    <w:rsid w:val="00260B69"/>
    <w:rsid w:val="002620C8"/>
    <w:rsid w:val="00262ACB"/>
    <w:rsid w:val="00264072"/>
    <w:rsid w:val="00267BC3"/>
    <w:rsid w:val="0027029E"/>
    <w:rsid w:val="00270F23"/>
    <w:rsid w:val="00271248"/>
    <w:rsid w:val="002719FB"/>
    <w:rsid w:val="00272680"/>
    <w:rsid w:val="002815A3"/>
    <w:rsid w:val="002847DC"/>
    <w:rsid w:val="00287853"/>
    <w:rsid w:val="00290D14"/>
    <w:rsid w:val="00291ADA"/>
    <w:rsid w:val="00292098"/>
    <w:rsid w:val="002927D4"/>
    <w:rsid w:val="0029365A"/>
    <w:rsid w:val="002963ED"/>
    <w:rsid w:val="00296AD3"/>
    <w:rsid w:val="00296E57"/>
    <w:rsid w:val="002A010D"/>
    <w:rsid w:val="002A0655"/>
    <w:rsid w:val="002A1DC8"/>
    <w:rsid w:val="002A33F0"/>
    <w:rsid w:val="002A3A94"/>
    <w:rsid w:val="002A47BE"/>
    <w:rsid w:val="002A4CA7"/>
    <w:rsid w:val="002A4DCE"/>
    <w:rsid w:val="002A718D"/>
    <w:rsid w:val="002B0245"/>
    <w:rsid w:val="002B13E3"/>
    <w:rsid w:val="002B23EC"/>
    <w:rsid w:val="002B6AC1"/>
    <w:rsid w:val="002B7B8D"/>
    <w:rsid w:val="002C08A9"/>
    <w:rsid w:val="002C2EB3"/>
    <w:rsid w:val="002C4BB2"/>
    <w:rsid w:val="002C53BC"/>
    <w:rsid w:val="002C5EF3"/>
    <w:rsid w:val="002D0C14"/>
    <w:rsid w:val="002D0E7F"/>
    <w:rsid w:val="002D391F"/>
    <w:rsid w:val="002D45E4"/>
    <w:rsid w:val="002D4957"/>
    <w:rsid w:val="002D4F53"/>
    <w:rsid w:val="002D65EC"/>
    <w:rsid w:val="002D74A3"/>
    <w:rsid w:val="002E1954"/>
    <w:rsid w:val="002E2115"/>
    <w:rsid w:val="002E3013"/>
    <w:rsid w:val="002E305C"/>
    <w:rsid w:val="002E51D8"/>
    <w:rsid w:val="002E5B5C"/>
    <w:rsid w:val="002E5F17"/>
    <w:rsid w:val="002E6F5B"/>
    <w:rsid w:val="002F07E1"/>
    <w:rsid w:val="002F1A5A"/>
    <w:rsid w:val="002F1AB1"/>
    <w:rsid w:val="002F1E43"/>
    <w:rsid w:val="002F24EA"/>
    <w:rsid w:val="002F2B14"/>
    <w:rsid w:val="002F4EFA"/>
    <w:rsid w:val="002F52B5"/>
    <w:rsid w:val="002F5397"/>
    <w:rsid w:val="002F5FA5"/>
    <w:rsid w:val="002F7657"/>
    <w:rsid w:val="00300609"/>
    <w:rsid w:val="003022F3"/>
    <w:rsid w:val="00303EF5"/>
    <w:rsid w:val="00304819"/>
    <w:rsid w:val="00305756"/>
    <w:rsid w:val="00306F00"/>
    <w:rsid w:val="003128E8"/>
    <w:rsid w:val="00315711"/>
    <w:rsid w:val="00316B04"/>
    <w:rsid w:val="003239F2"/>
    <w:rsid w:val="00323A94"/>
    <w:rsid w:val="00323B2F"/>
    <w:rsid w:val="003300A5"/>
    <w:rsid w:val="00330593"/>
    <w:rsid w:val="003315A4"/>
    <w:rsid w:val="00332833"/>
    <w:rsid w:val="00332D55"/>
    <w:rsid w:val="003347D7"/>
    <w:rsid w:val="00335C04"/>
    <w:rsid w:val="00335FF0"/>
    <w:rsid w:val="00340758"/>
    <w:rsid w:val="003410EA"/>
    <w:rsid w:val="00342E1C"/>
    <w:rsid w:val="00344138"/>
    <w:rsid w:val="003452CB"/>
    <w:rsid w:val="00354100"/>
    <w:rsid w:val="00356ACB"/>
    <w:rsid w:val="00357B0F"/>
    <w:rsid w:val="00360926"/>
    <w:rsid w:val="00361284"/>
    <w:rsid w:val="00361D19"/>
    <w:rsid w:val="0036267A"/>
    <w:rsid w:val="00366B70"/>
    <w:rsid w:val="0036759B"/>
    <w:rsid w:val="003679DE"/>
    <w:rsid w:val="0037466E"/>
    <w:rsid w:val="003771D3"/>
    <w:rsid w:val="00377AB9"/>
    <w:rsid w:val="003819B3"/>
    <w:rsid w:val="00382039"/>
    <w:rsid w:val="003820F8"/>
    <w:rsid w:val="00383EBA"/>
    <w:rsid w:val="00384A47"/>
    <w:rsid w:val="003860E9"/>
    <w:rsid w:val="003864C7"/>
    <w:rsid w:val="0038775D"/>
    <w:rsid w:val="0038787D"/>
    <w:rsid w:val="00391723"/>
    <w:rsid w:val="003924E6"/>
    <w:rsid w:val="003A00FE"/>
    <w:rsid w:val="003A11C7"/>
    <w:rsid w:val="003A540C"/>
    <w:rsid w:val="003A7257"/>
    <w:rsid w:val="003B1306"/>
    <w:rsid w:val="003B4D57"/>
    <w:rsid w:val="003B5776"/>
    <w:rsid w:val="003B6C0B"/>
    <w:rsid w:val="003C02C4"/>
    <w:rsid w:val="003C1108"/>
    <w:rsid w:val="003C1AA4"/>
    <w:rsid w:val="003C2CFF"/>
    <w:rsid w:val="003C5874"/>
    <w:rsid w:val="003C588D"/>
    <w:rsid w:val="003C6B80"/>
    <w:rsid w:val="003D17C1"/>
    <w:rsid w:val="003D1CB7"/>
    <w:rsid w:val="003D2340"/>
    <w:rsid w:val="003D36C2"/>
    <w:rsid w:val="003D715C"/>
    <w:rsid w:val="003E1399"/>
    <w:rsid w:val="003E3D7B"/>
    <w:rsid w:val="003E5F79"/>
    <w:rsid w:val="003E62B9"/>
    <w:rsid w:val="003F493C"/>
    <w:rsid w:val="003F50AA"/>
    <w:rsid w:val="003F5CB3"/>
    <w:rsid w:val="00400991"/>
    <w:rsid w:val="00403F7E"/>
    <w:rsid w:val="00403F81"/>
    <w:rsid w:val="00405CA2"/>
    <w:rsid w:val="00407B2A"/>
    <w:rsid w:val="00410A81"/>
    <w:rsid w:val="00411D8C"/>
    <w:rsid w:val="00412602"/>
    <w:rsid w:val="00414E40"/>
    <w:rsid w:val="0041572C"/>
    <w:rsid w:val="00415A81"/>
    <w:rsid w:val="00416FBA"/>
    <w:rsid w:val="004209CC"/>
    <w:rsid w:val="004225CD"/>
    <w:rsid w:val="00423024"/>
    <w:rsid w:val="00423DF9"/>
    <w:rsid w:val="00430043"/>
    <w:rsid w:val="00430BF3"/>
    <w:rsid w:val="00433F9E"/>
    <w:rsid w:val="00445D1A"/>
    <w:rsid w:val="00447D15"/>
    <w:rsid w:val="00451891"/>
    <w:rsid w:val="00455095"/>
    <w:rsid w:val="00456F85"/>
    <w:rsid w:val="00460982"/>
    <w:rsid w:val="004638FD"/>
    <w:rsid w:val="00466A27"/>
    <w:rsid w:val="00466EDB"/>
    <w:rsid w:val="0047401D"/>
    <w:rsid w:val="004740EF"/>
    <w:rsid w:val="00475363"/>
    <w:rsid w:val="00476802"/>
    <w:rsid w:val="00476AD9"/>
    <w:rsid w:val="00476C81"/>
    <w:rsid w:val="00480033"/>
    <w:rsid w:val="00482B68"/>
    <w:rsid w:val="00483AE1"/>
    <w:rsid w:val="00484089"/>
    <w:rsid w:val="00485A5B"/>
    <w:rsid w:val="00487174"/>
    <w:rsid w:val="004904F9"/>
    <w:rsid w:val="0049082A"/>
    <w:rsid w:val="00491189"/>
    <w:rsid w:val="00491C39"/>
    <w:rsid w:val="00495D27"/>
    <w:rsid w:val="004A1816"/>
    <w:rsid w:val="004A31B9"/>
    <w:rsid w:val="004A42B3"/>
    <w:rsid w:val="004B0146"/>
    <w:rsid w:val="004B0F9A"/>
    <w:rsid w:val="004B1003"/>
    <w:rsid w:val="004B4B88"/>
    <w:rsid w:val="004B4C7B"/>
    <w:rsid w:val="004C089B"/>
    <w:rsid w:val="004C16A0"/>
    <w:rsid w:val="004C2235"/>
    <w:rsid w:val="004C224D"/>
    <w:rsid w:val="004C29EC"/>
    <w:rsid w:val="004C5167"/>
    <w:rsid w:val="004D3596"/>
    <w:rsid w:val="004D3DE5"/>
    <w:rsid w:val="004D5718"/>
    <w:rsid w:val="004E3D29"/>
    <w:rsid w:val="004E6AAC"/>
    <w:rsid w:val="004E723F"/>
    <w:rsid w:val="004E7B75"/>
    <w:rsid w:val="004F0884"/>
    <w:rsid w:val="004F26BD"/>
    <w:rsid w:val="004F27E5"/>
    <w:rsid w:val="004F2D18"/>
    <w:rsid w:val="004F5889"/>
    <w:rsid w:val="004F6104"/>
    <w:rsid w:val="00500E67"/>
    <w:rsid w:val="00501AD8"/>
    <w:rsid w:val="00503484"/>
    <w:rsid w:val="00506DDE"/>
    <w:rsid w:val="0051407E"/>
    <w:rsid w:val="00514609"/>
    <w:rsid w:val="0051624B"/>
    <w:rsid w:val="0051627B"/>
    <w:rsid w:val="005166F8"/>
    <w:rsid w:val="00520267"/>
    <w:rsid w:val="00522159"/>
    <w:rsid w:val="00522E1F"/>
    <w:rsid w:val="00524438"/>
    <w:rsid w:val="00525D56"/>
    <w:rsid w:val="00525D71"/>
    <w:rsid w:val="00530946"/>
    <w:rsid w:val="00530AAA"/>
    <w:rsid w:val="0053472E"/>
    <w:rsid w:val="00534E7D"/>
    <w:rsid w:val="00541751"/>
    <w:rsid w:val="005423D2"/>
    <w:rsid w:val="005425F7"/>
    <w:rsid w:val="0054465C"/>
    <w:rsid w:val="00547853"/>
    <w:rsid w:val="005519A9"/>
    <w:rsid w:val="0055235B"/>
    <w:rsid w:val="005532FA"/>
    <w:rsid w:val="00560B28"/>
    <w:rsid w:val="00563398"/>
    <w:rsid w:val="00563578"/>
    <w:rsid w:val="00563B7F"/>
    <w:rsid w:val="005679D9"/>
    <w:rsid w:val="005679F8"/>
    <w:rsid w:val="00573EDF"/>
    <w:rsid w:val="0057741B"/>
    <w:rsid w:val="00585853"/>
    <w:rsid w:val="00590809"/>
    <w:rsid w:val="00591171"/>
    <w:rsid w:val="005918F8"/>
    <w:rsid w:val="00591C95"/>
    <w:rsid w:val="005923A0"/>
    <w:rsid w:val="0059413B"/>
    <w:rsid w:val="00597274"/>
    <w:rsid w:val="005A03D2"/>
    <w:rsid w:val="005A0D5B"/>
    <w:rsid w:val="005A3B0E"/>
    <w:rsid w:val="005A503C"/>
    <w:rsid w:val="005A61D7"/>
    <w:rsid w:val="005B0014"/>
    <w:rsid w:val="005B316B"/>
    <w:rsid w:val="005B392B"/>
    <w:rsid w:val="005B4D75"/>
    <w:rsid w:val="005B523F"/>
    <w:rsid w:val="005B6BEF"/>
    <w:rsid w:val="005B77B9"/>
    <w:rsid w:val="005B7F7E"/>
    <w:rsid w:val="005C07FD"/>
    <w:rsid w:val="005C0CC4"/>
    <w:rsid w:val="005C0E89"/>
    <w:rsid w:val="005C1633"/>
    <w:rsid w:val="005C20D8"/>
    <w:rsid w:val="005C3ACC"/>
    <w:rsid w:val="005C5A4C"/>
    <w:rsid w:val="005C7153"/>
    <w:rsid w:val="005D049B"/>
    <w:rsid w:val="005D2526"/>
    <w:rsid w:val="005D25F6"/>
    <w:rsid w:val="005D2B9F"/>
    <w:rsid w:val="005D439C"/>
    <w:rsid w:val="005D4E05"/>
    <w:rsid w:val="005D4EBB"/>
    <w:rsid w:val="005D50D0"/>
    <w:rsid w:val="005D78BE"/>
    <w:rsid w:val="005D7C54"/>
    <w:rsid w:val="005E076E"/>
    <w:rsid w:val="005E131C"/>
    <w:rsid w:val="005E1A86"/>
    <w:rsid w:val="005E33EA"/>
    <w:rsid w:val="005E5B7F"/>
    <w:rsid w:val="005E6332"/>
    <w:rsid w:val="005F0D91"/>
    <w:rsid w:val="005F201C"/>
    <w:rsid w:val="005F2EF6"/>
    <w:rsid w:val="005F34D7"/>
    <w:rsid w:val="005F6F65"/>
    <w:rsid w:val="005F70BB"/>
    <w:rsid w:val="006005BB"/>
    <w:rsid w:val="00601AB7"/>
    <w:rsid w:val="00602E5E"/>
    <w:rsid w:val="006062EC"/>
    <w:rsid w:val="00610FD8"/>
    <w:rsid w:val="00612052"/>
    <w:rsid w:val="006127AB"/>
    <w:rsid w:val="006152D2"/>
    <w:rsid w:val="006178EE"/>
    <w:rsid w:val="00620562"/>
    <w:rsid w:val="006211E5"/>
    <w:rsid w:val="00626333"/>
    <w:rsid w:val="00632E79"/>
    <w:rsid w:val="00634480"/>
    <w:rsid w:val="00636C29"/>
    <w:rsid w:val="0063715B"/>
    <w:rsid w:val="0064173C"/>
    <w:rsid w:val="00642A71"/>
    <w:rsid w:val="00643082"/>
    <w:rsid w:val="006433CE"/>
    <w:rsid w:val="00644F3A"/>
    <w:rsid w:val="00645AED"/>
    <w:rsid w:val="00647C84"/>
    <w:rsid w:val="006501FA"/>
    <w:rsid w:val="00654DEB"/>
    <w:rsid w:val="0065544D"/>
    <w:rsid w:val="00656098"/>
    <w:rsid w:val="006562F4"/>
    <w:rsid w:val="0065685B"/>
    <w:rsid w:val="00656F08"/>
    <w:rsid w:val="00657B06"/>
    <w:rsid w:val="00657E82"/>
    <w:rsid w:val="00660DA9"/>
    <w:rsid w:val="00666B66"/>
    <w:rsid w:val="006676D8"/>
    <w:rsid w:val="0067047B"/>
    <w:rsid w:val="00670B2B"/>
    <w:rsid w:val="00670C5F"/>
    <w:rsid w:val="00673945"/>
    <w:rsid w:val="00674752"/>
    <w:rsid w:val="00675453"/>
    <w:rsid w:val="00682D50"/>
    <w:rsid w:val="006837AC"/>
    <w:rsid w:val="00683A27"/>
    <w:rsid w:val="00684DD3"/>
    <w:rsid w:val="00691FB9"/>
    <w:rsid w:val="00692EBE"/>
    <w:rsid w:val="0069386A"/>
    <w:rsid w:val="00693E53"/>
    <w:rsid w:val="00696907"/>
    <w:rsid w:val="0069720E"/>
    <w:rsid w:val="006A02CD"/>
    <w:rsid w:val="006A16B7"/>
    <w:rsid w:val="006A37CC"/>
    <w:rsid w:val="006A3D8B"/>
    <w:rsid w:val="006A53D8"/>
    <w:rsid w:val="006B0BE9"/>
    <w:rsid w:val="006B1963"/>
    <w:rsid w:val="006B1A19"/>
    <w:rsid w:val="006B1B10"/>
    <w:rsid w:val="006B4168"/>
    <w:rsid w:val="006B41D3"/>
    <w:rsid w:val="006B4ED3"/>
    <w:rsid w:val="006B50EB"/>
    <w:rsid w:val="006B5AC0"/>
    <w:rsid w:val="006B6CF2"/>
    <w:rsid w:val="006B6E1E"/>
    <w:rsid w:val="006C7BEA"/>
    <w:rsid w:val="006D2D4A"/>
    <w:rsid w:val="006D59D1"/>
    <w:rsid w:val="006D6281"/>
    <w:rsid w:val="006E21E5"/>
    <w:rsid w:val="006E509D"/>
    <w:rsid w:val="006E6CFE"/>
    <w:rsid w:val="006E7561"/>
    <w:rsid w:val="006F139D"/>
    <w:rsid w:val="006F1484"/>
    <w:rsid w:val="006F27A1"/>
    <w:rsid w:val="006F441B"/>
    <w:rsid w:val="006F47F6"/>
    <w:rsid w:val="006F7218"/>
    <w:rsid w:val="00700C64"/>
    <w:rsid w:val="007016DE"/>
    <w:rsid w:val="007031AE"/>
    <w:rsid w:val="00706573"/>
    <w:rsid w:val="007075D3"/>
    <w:rsid w:val="00707B31"/>
    <w:rsid w:val="0071119C"/>
    <w:rsid w:val="00713C6D"/>
    <w:rsid w:val="00715947"/>
    <w:rsid w:val="00716435"/>
    <w:rsid w:val="00717161"/>
    <w:rsid w:val="00717706"/>
    <w:rsid w:val="00721E06"/>
    <w:rsid w:val="00724255"/>
    <w:rsid w:val="00724B76"/>
    <w:rsid w:val="007324AC"/>
    <w:rsid w:val="00736764"/>
    <w:rsid w:val="0074168D"/>
    <w:rsid w:val="00743215"/>
    <w:rsid w:val="00744A12"/>
    <w:rsid w:val="007475C9"/>
    <w:rsid w:val="00751012"/>
    <w:rsid w:val="0075578E"/>
    <w:rsid w:val="00755D03"/>
    <w:rsid w:val="00757D5C"/>
    <w:rsid w:val="0076015A"/>
    <w:rsid w:val="00761FA8"/>
    <w:rsid w:val="007621C6"/>
    <w:rsid w:val="007633FC"/>
    <w:rsid w:val="00763A2C"/>
    <w:rsid w:val="00763BAA"/>
    <w:rsid w:val="00764111"/>
    <w:rsid w:val="00766E3F"/>
    <w:rsid w:val="007675B9"/>
    <w:rsid w:val="00771566"/>
    <w:rsid w:val="007742BC"/>
    <w:rsid w:val="007748AC"/>
    <w:rsid w:val="007756D5"/>
    <w:rsid w:val="00777C9A"/>
    <w:rsid w:val="007848D0"/>
    <w:rsid w:val="00784EDD"/>
    <w:rsid w:val="00790E15"/>
    <w:rsid w:val="00792928"/>
    <w:rsid w:val="00792E13"/>
    <w:rsid w:val="007939EF"/>
    <w:rsid w:val="0079587D"/>
    <w:rsid w:val="00796FA9"/>
    <w:rsid w:val="00797291"/>
    <w:rsid w:val="00797FD5"/>
    <w:rsid w:val="007A06C7"/>
    <w:rsid w:val="007A21C6"/>
    <w:rsid w:val="007A26CF"/>
    <w:rsid w:val="007A386D"/>
    <w:rsid w:val="007A4F21"/>
    <w:rsid w:val="007A59CC"/>
    <w:rsid w:val="007A6FFA"/>
    <w:rsid w:val="007A7AD3"/>
    <w:rsid w:val="007B1DEA"/>
    <w:rsid w:val="007B2FBF"/>
    <w:rsid w:val="007B35C2"/>
    <w:rsid w:val="007B3C44"/>
    <w:rsid w:val="007B68FC"/>
    <w:rsid w:val="007C05A6"/>
    <w:rsid w:val="007C2B9D"/>
    <w:rsid w:val="007C3DB8"/>
    <w:rsid w:val="007C65BE"/>
    <w:rsid w:val="007C6BF1"/>
    <w:rsid w:val="007D4256"/>
    <w:rsid w:val="007D53CE"/>
    <w:rsid w:val="007D61DF"/>
    <w:rsid w:val="007E2FAB"/>
    <w:rsid w:val="007E308D"/>
    <w:rsid w:val="007F50E9"/>
    <w:rsid w:val="007F57B7"/>
    <w:rsid w:val="007F6F2E"/>
    <w:rsid w:val="00800915"/>
    <w:rsid w:val="00801091"/>
    <w:rsid w:val="00804B10"/>
    <w:rsid w:val="00804B8C"/>
    <w:rsid w:val="00806B2E"/>
    <w:rsid w:val="00807C25"/>
    <w:rsid w:val="008106A0"/>
    <w:rsid w:val="00812DE1"/>
    <w:rsid w:val="0081359A"/>
    <w:rsid w:val="008163AE"/>
    <w:rsid w:val="008170F7"/>
    <w:rsid w:val="00817384"/>
    <w:rsid w:val="00821A32"/>
    <w:rsid w:val="00821D8D"/>
    <w:rsid w:val="0082254B"/>
    <w:rsid w:val="0082437A"/>
    <w:rsid w:val="00825136"/>
    <w:rsid w:val="00825D09"/>
    <w:rsid w:val="00826842"/>
    <w:rsid w:val="00826D47"/>
    <w:rsid w:val="00836DF3"/>
    <w:rsid w:val="00837ED2"/>
    <w:rsid w:val="00840567"/>
    <w:rsid w:val="00840D5C"/>
    <w:rsid w:val="00841705"/>
    <w:rsid w:val="00842FB4"/>
    <w:rsid w:val="0084305D"/>
    <w:rsid w:val="00843547"/>
    <w:rsid w:val="00845115"/>
    <w:rsid w:val="00846164"/>
    <w:rsid w:val="008542AF"/>
    <w:rsid w:val="0085527F"/>
    <w:rsid w:val="00855E3F"/>
    <w:rsid w:val="00855F6F"/>
    <w:rsid w:val="0085649F"/>
    <w:rsid w:val="00856DBE"/>
    <w:rsid w:val="00856E70"/>
    <w:rsid w:val="00857447"/>
    <w:rsid w:val="0086342F"/>
    <w:rsid w:val="00863DF9"/>
    <w:rsid w:val="00870F39"/>
    <w:rsid w:val="00871B0A"/>
    <w:rsid w:val="00874E6E"/>
    <w:rsid w:val="00877782"/>
    <w:rsid w:val="00881DE9"/>
    <w:rsid w:val="0088250C"/>
    <w:rsid w:val="00886708"/>
    <w:rsid w:val="00890997"/>
    <w:rsid w:val="008913C9"/>
    <w:rsid w:val="00891514"/>
    <w:rsid w:val="00891531"/>
    <w:rsid w:val="00892BA2"/>
    <w:rsid w:val="00892D57"/>
    <w:rsid w:val="00893604"/>
    <w:rsid w:val="00893CBC"/>
    <w:rsid w:val="00894ECF"/>
    <w:rsid w:val="008A3254"/>
    <w:rsid w:val="008A4A4E"/>
    <w:rsid w:val="008A4E86"/>
    <w:rsid w:val="008A5070"/>
    <w:rsid w:val="008A63F6"/>
    <w:rsid w:val="008A77EE"/>
    <w:rsid w:val="008B2234"/>
    <w:rsid w:val="008B40F3"/>
    <w:rsid w:val="008C0211"/>
    <w:rsid w:val="008C107D"/>
    <w:rsid w:val="008C2632"/>
    <w:rsid w:val="008C32F4"/>
    <w:rsid w:val="008C3976"/>
    <w:rsid w:val="008C4BFE"/>
    <w:rsid w:val="008C5762"/>
    <w:rsid w:val="008C67FF"/>
    <w:rsid w:val="008D008F"/>
    <w:rsid w:val="008D00EA"/>
    <w:rsid w:val="008D0980"/>
    <w:rsid w:val="008D2D13"/>
    <w:rsid w:val="008D5F32"/>
    <w:rsid w:val="008D5FAA"/>
    <w:rsid w:val="008D6976"/>
    <w:rsid w:val="008D70EE"/>
    <w:rsid w:val="008D7AFF"/>
    <w:rsid w:val="008E0189"/>
    <w:rsid w:val="008E0403"/>
    <w:rsid w:val="008E0704"/>
    <w:rsid w:val="008E08FE"/>
    <w:rsid w:val="008E0920"/>
    <w:rsid w:val="008E14C4"/>
    <w:rsid w:val="008E3CA3"/>
    <w:rsid w:val="008E5726"/>
    <w:rsid w:val="008E68BC"/>
    <w:rsid w:val="008F02B7"/>
    <w:rsid w:val="008F04FE"/>
    <w:rsid w:val="008F170A"/>
    <w:rsid w:val="008F2FB4"/>
    <w:rsid w:val="008F43B4"/>
    <w:rsid w:val="008F5E79"/>
    <w:rsid w:val="008F6440"/>
    <w:rsid w:val="008F650E"/>
    <w:rsid w:val="008F7541"/>
    <w:rsid w:val="00900AA8"/>
    <w:rsid w:val="00900AAB"/>
    <w:rsid w:val="00901274"/>
    <w:rsid w:val="0090252F"/>
    <w:rsid w:val="009041CD"/>
    <w:rsid w:val="00905D75"/>
    <w:rsid w:val="00905D77"/>
    <w:rsid w:val="00907C80"/>
    <w:rsid w:val="009122C3"/>
    <w:rsid w:val="00914E44"/>
    <w:rsid w:val="00914ECC"/>
    <w:rsid w:val="00923240"/>
    <w:rsid w:val="00923274"/>
    <w:rsid w:val="00925D64"/>
    <w:rsid w:val="00941132"/>
    <w:rsid w:val="0094419E"/>
    <w:rsid w:val="009535BA"/>
    <w:rsid w:val="00955C25"/>
    <w:rsid w:val="0095621E"/>
    <w:rsid w:val="00957F73"/>
    <w:rsid w:val="009616B8"/>
    <w:rsid w:val="00963663"/>
    <w:rsid w:val="009639E6"/>
    <w:rsid w:val="00966B9E"/>
    <w:rsid w:val="00970152"/>
    <w:rsid w:val="00971378"/>
    <w:rsid w:val="00971B1B"/>
    <w:rsid w:val="00973B8A"/>
    <w:rsid w:val="0097428B"/>
    <w:rsid w:val="00977BF0"/>
    <w:rsid w:val="009800FA"/>
    <w:rsid w:val="009834C8"/>
    <w:rsid w:val="00984989"/>
    <w:rsid w:val="00986381"/>
    <w:rsid w:val="009928FC"/>
    <w:rsid w:val="00992933"/>
    <w:rsid w:val="009978EB"/>
    <w:rsid w:val="009A4673"/>
    <w:rsid w:val="009A529F"/>
    <w:rsid w:val="009A662C"/>
    <w:rsid w:val="009A7DD1"/>
    <w:rsid w:val="009B118F"/>
    <w:rsid w:val="009B1719"/>
    <w:rsid w:val="009B2533"/>
    <w:rsid w:val="009B2EEA"/>
    <w:rsid w:val="009B5F8F"/>
    <w:rsid w:val="009B6014"/>
    <w:rsid w:val="009C31F4"/>
    <w:rsid w:val="009C32C5"/>
    <w:rsid w:val="009C403A"/>
    <w:rsid w:val="009C6208"/>
    <w:rsid w:val="009C70E7"/>
    <w:rsid w:val="009D16D1"/>
    <w:rsid w:val="009D1A89"/>
    <w:rsid w:val="009D1D30"/>
    <w:rsid w:val="009D1D41"/>
    <w:rsid w:val="009D345A"/>
    <w:rsid w:val="009D457B"/>
    <w:rsid w:val="009D5034"/>
    <w:rsid w:val="009D7135"/>
    <w:rsid w:val="009D732A"/>
    <w:rsid w:val="009D7585"/>
    <w:rsid w:val="009E05EC"/>
    <w:rsid w:val="009E3698"/>
    <w:rsid w:val="009E3E4A"/>
    <w:rsid w:val="009F21A5"/>
    <w:rsid w:val="009F327F"/>
    <w:rsid w:val="009F3D41"/>
    <w:rsid w:val="009F40DD"/>
    <w:rsid w:val="009F4159"/>
    <w:rsid w:val="009F607F"/>
    <w:rsid w:val="009F7D0E"/>
    <w:rsid w:val="00A02200"/>
    <w:rsid w:val="00A04BDC"/>
    <w:rsid w:val="00A0685C"/>
    <w:rsid w:val="00A073EB"/>
    <w:rsid w:val="00A12F63"/>
    <w:rsid w:val="00A14597"/>
    <w:rsid w:val="00A14792"/>
    <w:rsid w:val="00A14C09"/>
    <w:rsid w:val="00A202D4"/>
    <w:rsid w:val="00A20E50"/>
    <w:rsid w:val="00A22C86"/>
    <w:rsid w:val="00A3003F"/>
    <w:rsid w:val="00A3183D"/>
    <w:rsid w:val="00A36614"/>
    <w:rsid w:val="00A412EC"/>
    <w:rsid w:val="00A42DD0"/>
    <w:rsid w:val="00A437D6"/>
    <w:rsid w:val="00A50938"/>
    <w:rsid w:val="00A50B5B"/>
    <w:rsid w:val="00A521E6"/>
    <w:rsid w:val="00A52CA4"/>
    <w:rsid w:val="00A5475C"/>
    <w:rsid w:val="00A61EF6"/>
    <w:rsid w:val="00A62239"/>
    <w:rsid w:val="00A62768"/>
    <w:rsid w:val="00A646F7"/>
    <w:rsid w:val="00A66689"/>
    <w:rsid w:val="00A7013E"/>
    <w:rsid w:val="00A70150"/>
    <w:rsid w:val="00A7076B"/>
    <w:rsid w:val="00A7197A"/>
    <w:rsid w:val="00A730C5"/>
    <w:rsid w:val="00A738B7"/>
    <w:rsid w:val="00A745DD"/>
    <w:rsid w:val="00A754F2"/>
    <w:rsid w:val="00A759D0"/>
    <w:rsid w:val="00A77799"/>
    <w:rsid w:val="00A809CB"/>
    <w:rsid w:val="00A83E5D"/>
    <w:rsid w:val="00A851B2"/>
    <w:rsid w:val="00A851B8"/>
    <w:rsid w:val="00A86350"/>
    <w:rsid w:val="00A90B0B"/>
    <w:rsid w:val="00A9327E"/>
    <w:rsid w:val="00A9510F"/>
    <w:rsid w:val="00A95DEB"/>
    <w:rsid w:val="00A96504"/>
    <w:rsid w:val="00A977EB"/>
    <w:rsid w:val="00AA3632"/>
    <w:rsid w:val="00AA413F"/>
    <w:rsid w:val="00AA4FFB"/>
    <w:rsid w:val="00AB043A"/>
    <w:rsid w:val="00AB1AEC"/>
    <w:rsid w:val="00AB2EC5"/>
    <w:rsid w:val="00AB2F23"/>
    <w:rsid w:val="00AB408E"/>
    <w:rsid w:val="00AB57AA"/>
    <w:rsid w:val="00AC0517"/>
    <w:rsid w:val="00AC06CF"/>
    <w:rsid w:val="00AC2574"/>
    <w:rsid w:val="00AC34E6"/>
    <w:rsid w:val="00AC47C0"/>
    <w:rsid w:val="00AC576F"/>
    <w:rsid w:val="00AC7BF2"/>
    <w:rsid w:val="00AD19EB"/>
    <w:rsid w:val="00AD32C4"/>
    <w:rsid w:val="00AD42DD"/>
    <w:rsid w:val="00AD43F4"/>
    <w:rsid w:val="00AD4E9C"/>
    <w:rsid w:val="00AD5BFE"/>
    <w:rsid w:val="00AD7F9F"/>
    <w:rsid w:val="00AE2154"/>
    <w:rsid w:val="00AE4ADC"/>
    <w:rsid w:val="00AE5365"/>
    <w:rsid w:val="00AE6402"/>
    <w:rsid w:val="00AF07A9"/>
    <w:rsid w:val="00AF1FF9"/>
    <w:rsid w:val="00AF4E66"/>
    <w:rsid w:val="00AF53E1"/>
    <w:rsid w:val="00B0400B"/>
    <w:rsid w:val="00B05E52"/>
    <w:rsid w:val="00B06436"/>
    <w:rsid w:val="00B071E5"/>
    <w:rsid w:val="00B07A3A"/>
    <w:rsid w:val="00B178E7"/>
    <w:rsid w:val="00B220A2"/>
    <w:rsid w:val="00B23F63"/>
    <w:rsid w:val="00B250DF"/>
    <w:rsid w:val="00B267FF"/>
    <w:rsid w:val="00B27F57"/>
    <w:rsid w:val="00B300B7"/>
    <w:rsid w:val="00B30B07"/>
    <w:rsid w:val="00B324AC"/>
    <w:rsid w:val="00B32557"/>
    <w:rsid w:val="00B375E7"/>
    <w:rsid w:val="00B40056"/>
    <w:rsid w:val="00B417DB"/>
    <w:rsid w:val="00B429A6"/>
    <w:rsid w:val="00B45C6E"/>
    <w:rsid w:val="00B47F46"/>
    <w:rsid w:val="00B50567"/>
    <w:rsid w:val="00B50615"/>
    <w:rsid w:val="00B557E3"/>
    <w:rsid w:val="00B56539"/>
    <w:rsid w:val="00B60207"/>
    <w:rsid w:val="00B661A2"/>
    <w:rsid w:val="00B7006F"/>
    <w:rsid w:val="00B71F6F"/>
    <w:rsid w:val="00B735FF"/>
    <w:rsid w:val="00B74655"/>
    <w:rsid w:val="00B75237"/>
    <w:rsid w:val="00B76AC8"/>
    <w:rsid w:val="00B76C5F"/>
    <w:rsid w:val="00B80F00"/>
    <w:rsid w:val="00B81A43"/>
    <w:rsid w:val="00B81BA3"/>
    <w:rsid w:val="00B823C3"/>
    <w:rsid w:val="00B82AF6"/>
    <w:rsid w:val="00B82E6D"/>
    <w:rsid w:val="00B835AC"/>
    <w:rsid w:val="00B859A7"/>
    <w:rsid w:val="00B908E0"/>
    <w:rsid w:val="00B90EF9"/>
    <w:rsid w:val="00B90F1F"/>
    <w:rsid w:val="00B937E5"/>
    <w:rsid w:val="00B93CEC"/>
    <w:rsid w:val="00BA04AA"/>
    <w:rsid w:val="00BA05FC"/>
    <w:rsid w:val="00BA0D6E"/>
    <w:rsid w:val="00BA0EA8"/>
    <w:rsid w:val="00BA3173"/>
    <w:rsid w:val="00BA7BFE"/>
    <w:rsid w:val="00BB6C28"/>
    <w:rsid w:val="00BC0217"/>
    <w:rsid w:val="00BC02AD"/>
    <w:rsid w:val="00BC22F0"/>
    <w:rsid w:val="00BC678B"/>
    <w:rsid w:val="00BC7612"/>
    <w:rsid w:val="00BD091D"/>
    <w:rsid w:val="00BD09DC"/>
    <w:rsid w:val="00BD0ADF"/>
    <w:rsid w:val="00BD7582"/>
    <w:rsid w:val="00BE288E"/>
    <w:rsid w:val="00BE2CAE"/>
    <w:rsid w:val="00BE5B7F"/>
    <w:rsid w:val="00BE5D72"/>
    <w:rsid w:val="00BE65C2"/>
    <w:rsid w:val="00BE6EE5"/>
    <w:rsid w:val="00BF4495"/>
    <w:rsid w:val="00BF6F57"/>
    <w:rsid w:val="00C01051"/>
    <w:rsid w:val="00C02423"/>
    <w:rsid w:val="00C02938"/>
    <w:rsid w:val="00C0439A"/>
    <w:rsid w:val="00C047FB"/>
    <w:rsid w:val="00C0546F"/>
    <w:rsid w:val="00C056A2"/>
    <w:rsid w:val="00C06442"/>
    <w:rsid w:val="00C06EBA"/>
    <w:rsid w:val="00C0773A"/>
    <w:rsid w:val="00C07A2F"/>
    <w:rsid w:val="00C07DE7"/>
    <w:rsid w:val="00C11637"/>
    <w:rsid w:val="00C12F46"/>
    <w:rsid w:val="00C130C4"/>
    <w:rsid w:val="00C15423"/>
    <w:rsid w:val="00C15A71"/>
    <w:rsid w:val="00C162BE"/>
    <w:rsid w:val="00C20D65"/>
    <w:rsid w:val="00C21775"/>
    <w:rsid w:val="00C260E6"/>
    <w:rsid w:val="00C2674E"/>
    <w:rsid w:val="00C30D76"/>
    <w:rsid w:val="00C32288"/>
    <w:rsid w:val="00C3254B"/>
    <w:rsid w:val="00C34187"/>
    <w:rsid w:val="00C359A0"/>
    <w:rsid w:val="00C35ADD"/>
    <w:rsid w:val="00C35C9C"/>
    <w:rsid w:val="00C36DE9"/>
    <w:rsid w:val="00C40C16"/>
    <w:rsid w:val="00C42ACC"/>
    <w:rsid w:val="00C467AD"/>
    <w:rsid w:val="00C4781A"/>
    <w:rsid w:val="00C52414"/>
    <w:rsid w:val="00C5247F"/>
    <w:rsid w:val="00C52759"/>
    <w:rsid w:val="00C5705E"/>
    <w:rsid w:val="00C57B4D"/>
    <w:rsid w:val="00C6181B"/>
    <w:rsid w:val="00C6576F"/>
    <w:rsid w:val="00C70BBA"/>
    <w:rsid w:val="00C74C61"/>
    <w:rsid w:val="00C7667B"/>
    <w:rsid w:val="00C76FC6"/>
    <w:rsid w:val="00C8132F"/>
    <w:rsid w:val="00C820FE"/>
    <w:rsid w:val="00C82B8E"/>
    <w:rsid w:val="00C83576"/>
    <w:rsid w:val="00C85D6B"/>
    <w:rsid w:val="00C906A6"/>
    <w:rsid w:val="00C91BDD"/>
    <w:rsid w:val="00C94A8C"/>
    <w:rsid w:val="00C94FF4"/>
    <w:rsid w:val="00C96AC4"/>
    <w:rsid w:val="00CA118B"/>
    <w:rsid w:val="00CA293C"/>
    <w:rsid w:val="00CA2DFE"/>
    <w:rsid w:val="00CA39CF"/>
    <w:rsid w:val="00CA460F"/>
    <w:rsid w:val="00CA4F53"/>
    <w:rsid w:val="00CB176C"/>
    <w:rsid w:val="00CB2EC2"/>
    <w:rsid w:val="00CB3107"/>
    <w:rsid w:val="00CB5C34"/>
    <w:rsid w:val="00CB6260"/>
    <w:rsid w:val="00CB6F43"/>
    <w:rsid w:val="00CB7641"/>
    <w:rsid w:val="00CB7906"/>
    <w:rsid w:val="00CC0452"/>
    <w:rsid w:val="00CC1B8A"/>
    <w:rsid w:val="00CC7059"/>
    <w:rsid w:val="00CD38CD"/>
    <w:rsid w:val="00CD3AC5"/>
    <w:rsid w:val="00CD42E2"/>
    <w:rsid w:val="00CD4C7E"/>
    <w:rsid w:val="00CD5372"/>
    <w:rsid w:val="00CD5C87"/>
    <w:rsid w:val="00CD6037"/>
    <w:rsid w:val="00CD6B28"/>
    <w:rsid w:val="00CD6CB3"/>
    <w:rsid w:val="00CD70B8"/>
    <w:rsid w:val="00CE43A3"/>
    <w:rsid w:val="00CE6267"/>
    <w:rsid w:val="00CE63F5"/>
    <w:rsid w:val="00CE6B12"/>
    <w:rsid w:val="00CF03CB"/>
    <w:rsid w:val="00CF5502"/>
    <w:rsid w:val="00D0275F"/>
    <w:rsid w:val="00D04447"/>
    <w:rsid w:val="00D05B2A"/>
    <w:rsid w:val="00D07EDC"/>
    <w:rsid w:val="00D10569"/>
    <w:rsid w:val="00D10EBA"/>
    <w:rsid w:val="00D1432C"/>
    <w:rsid w:val="00D1447E"/>
    <w:rsid w:val="00D151ED"/>
    <w:rsid w:val="00D161F2"/>
    <w:rsid w:val="00D179B5"/>
    <w:rsid w:val="00D208DE"/>
    <w:rsid w:val="00D20963"/>
    <w:rsid w:val="00D21AA8"/>
    <w:rsid w:val="00D233E1"/>
    <w:rsid w:val="00D23E58"/>
    <w:rsid w:val="00D25877"/>
    <w:rsid w:val="00D25CE1"/>
    <w:rsid w:val="00D27F6F"/>
    <w:rsid w:val="00D31DD4"/>
    <w:rsid w:val="00D336FD"/>
    <w:rsid w:val="00D34ED4"/>
    <w:rsid w:val="00D416A7"/>
    <w:rsid w:val="00D43005"/>
    <w:rsid w:val="00D45C95"/>
    <w:rsid w:val="00D4762D"/>
    <w:rsid w:val="00D50FFF"/>
    <w:rsid w:val="00D51F0E"/>
    <w:rsid w:val="00D56187"/>
    <w:rsid w:val="00D61378"/>
    <w:rsid w:val="00D62E2C"/>
    <w:rsid w:val="00D63087"/>
    <w:rsid w:val="00D649E5"/>
    <w:rsid w:val="00D65B1B"/>
    <w:rsid w:val="00D6793D"/>
    <w:rsid w:val="00D80449"/>
    <w:rsid w:val="00D83A8E"/>
    <w:rsid w:val="00D86396"/>
    <w:rsid w:val="00D86DA8"/>
    <w:rsid w:val="00D9105F"/>
    <w:rsid w:val="00D91109"/>
    <w:rsid w:val="00D91F65"/>
    <w:rsid w:val="00D92A37"/>
    <w:rsid w:val="00D93580"/>
    <w:rsid w:val="00D95E92"/>
    <w:rsid w:val="00D966E1"/>
    <w:rsid w:val="00D96FF4"/>
    <w:rsid w:val="00DA0112"/>
    <w:rsid w:val="00DA0FDA"/>
    <w:rsid w:val="00DA1D19"/>
    <w:rsid w:val="00DA1D2F"/>
    <w:rsid w:val="00DA1D35"/>
    <w:rsid w:val="00DA1D3E"/>
    <w:rsid w:val="00DA2F00"/>
    <w:rsid w:val="00DA4089"/>
    <w:rsid w:val="00DA4976"/>
    <w:rsid w:val="00DA6DE8"/>
    <w:rsid w:val="00DA784F"/>
    <w:rsid w:val="00DB06F0"/>
    <w:rsid w:val="00DB2A52"/>
    <w:rsid w:val="00DB4156"/>
    <w:rsid w:val="00DB4508"/>
    <w:rsid w:val="00DB46CB"/>
    <w:rsid w:val="00DB51EA"/>
    <w:rsid w:val="00DB78A3"/>
    <w:rsid w:val="00DC07DB"/>
    <w:rsid w:val="00DC10B8"/>
    <w:rsid w:val="00DC1D51"/>
    <w:rsid w:val="00DC3E9C"/>
    <w:rsid w:val="00DC4DA6"/>
    <w:rsid w:val="00DC558D"/>
    <w:rsid w:val="00DD0735"/>
    <w:rsid w:val="00DD366D"/>
    <w:rsid w:val="00DD4B7C"/>
    <w:rsid w:val="00DD564C"/>
    <w:rsid w:val="00DD6E10"/>
    <w:rsid w:val="00DE08D9"/>
    <w:rsid w:val="00DE241F"/>
    <w:rsid w:val="00DE4495"/>
    <w:rsid w:val="00DE4F27"/>
    <w:rsid w:val="00DE7C53"/>
    <w:rsid w:val="00DE7EF5"/>
    <w:rsid w:val="00DF1BE2"/>
    <w:rsid w:val="00DF2AF1"/>
    <w:rsid w:val="00DF4F5B"/>
    <w:rsid w:val="00DF51BA"/>
    <w:rsid w:val="00E0023C"/>
    <w:rsid w:val="00E002D0"/>
    <w:rsid w:val="00E0094E"/>
    <w:rsid w:val="00E011CD"/>
    <w:rsid w:val="00E02267"/>
    <w:rsid w:val="00E036D1"/>
    <w:rsid w:val="00E03EB2"/>
    <w:rsid w:val="00E04FCA"/>
    <w:rsid w:val="00E10459"/>
    <w:rsid w:val="00E10C22"/>
    <w:rsid w:val="00E1315F"/>
    <w:rsid w:val="00E149BD"/>
    <w:rsid w:val="00E151DC"/>
    <w:rsid w:val="00E16636"/>
    <w:rsid w:val="00E16AF0"/>
    <w:rsid w:val="00E20112"/>
    <w:rsid w:val="00E21473"/>
    <w:rsid w:val="00E23837"/>
    <w:rsid w:val="00E256FE"/>
    <w:rsid w:val="00E30A98"/>
    <w:rsid w:val="00E31E44"/>
    <w:rsid w:val="00E33E39"/>
    <w:rsid w:val="00E3541D"/>
    <w:rsid w:val="00E35D19"/>
    <w:rsid w:val="00E36827"/>
    <w:rsid w:val="00E36B7F"/>
    <w:rsid w:val="00E40FF9"/>
    <w:rsid w:val="00E41168"/>
    <w:rsid w:val="00E41F26"/>
    <w:rsid w:val="00E44808"/>
    <w:rsid w:val="00E4480B"/>
    <w:rsid w:val="00E46C51"/>
    <w:rsid w:val="00E5066E"/>
    <w:rsid w:val="00E53161"/>
    <w:rsid w:val="00E53BFD"/>
    <w:rsid w:val="00E53DAB"/>
    <w:rsid w:val="00E53E16"/>
    <w:rsid w:val="00E550ED"/>
    <w:rsid w:val="00E57BC4"/>
    <w:rsid w:val="00E57E6A"/>
    <w:rsid w:val="00E6185E"/>
    <w:rsid w:val="00E64D28"/>
    <w:rsid w:val="00E64EF2"/>
    <w:rsid w:val="00E81B01"/>
    <w:rsid w:val="00E81E7A"/>
    <w:rsid w:val="00E85839"/>
    <w:rsid w:val="00E870B8"/>
    <w:rsid w:val="00E87883"/>
    <w:rsid w:val="00E9288B"/>
    <w:rsid w:val="00E94E5D"/>
    <w:rsid w:val="00E95CC7"/>
    <w:rsid w:val="00E96380"/>
    <w:rsid w:val="00E97785"/>
    <w:rsid w:val="00E97BE7"/>
    <w:rsid w:val="00EA0858"/>
    <w:rsid w:val="00EA58E9"/>
    <w:rsid w:val="00EB1D62"/>
    <w:rsid w:val="00EB1D98"/>
    <w:rsid w:val="00EB58D4"/>
    <w:rsid w:val="00EB6B07"/>
    <w:rsid w:val="00EC3B86"/>
    <w:rsid w:val="00EC4305"/>
    <w:rsid w:val="00EC6953"/>
    <w:rsid w:val="00EC6BA0"/>
    <w:rsid w:val="00EC72C7"/>
    <w:rsid w:val="00EC77C9"/>
    <w:rsid w:val="00ED02D8"/>
    <w:rsid w:val="00ED0485"/>
    <w:rsid w:val="00ED09DA"/>
    <w:rsid w:val="00ED20F4"/>
    <w:rsid w:val="00ED2169"/>
    <w:rsid w:val="00ED2602"/>
    <w:rsid w:val="00ED4114"/>
    <w:rsid w:val="00ED60DD"/>
    <w:rsid w:val="00ED6375"/>
    <w:rsid w:val="00ED7204"/>
    <w:rsid w:val="00EE1248"/>
    <w:rsid w:val="00EE41C8"/>
    <w:rsid w:val="00EE48C4"/>
    <w:rsid w:val="00EE53CC"/>
    <w:rsid w:val="00EE7C05"/>
    <w:rsid w:val="00EF006E"/>
    <w:rsid w:val="00EF0D27"/>
    <w:rsid w:val="00EF22C6"/>
    <w:rsid w:val="00EF326F"/>
    <w:rsid w:val="00EF37CF"/>
    <w:rsid w:val="00EF6D88"/>
    <w:rsid w:val="00EF6E86"/>
    <w:rsid w:val="00F05580"/>
    <w:rsid w:val="00F06725"/>
    <w:rsid w:val="00F06B16"/>
    <w:rsid w:val="00F11501"/>
    <w:rsid w:val="00F12BCA"/>
    <w:rsid w:val="00F22413"/>
    <w:rsid w:val="00F22E42"/>
    <w:rsid w:val="00F24ED6"/>
    <w:rsid w:val="00F251B5"/>
    <w:rsid w:val="00F25B1A"/>
    <w:rsid w:val="00F26625"/>
    <w:rsid w:val="00F30F8E"/>
    <w:rsid w:val="00F321C2"/>
    <w:rsid w:val="00F33964"/>
    <w:rsid w:val="00F3454D"/>
    <w:rsid w:val="00F34595"/>
    <w:rsid w:val="00F35292"/>
    <w:rsid w:val="00F35336"/>
    <w:rsid w:val="00F41589"/>
    <w:rsid w:val="00F41A33"/>
    <w:rsid w:val="00F4201F"/>
    <w:rsid w:val="00F42A65"/>
    <w:rsid w:val="00F4435C"/>
    <w:rsid w:val="00F4444C"/>
    <w:rsid w:val="00F519E8"/>
    <w:rsid w:val="00F5405F"/>
    <w:rsid w:val="00F54849"/>
    <w:rsid w:val="00F5518A"/>
    <w:rsid w:val="00F55C18"/>
    <w:rsid w:val="00F56703"/>
    <w:rsid w:val="00F602F8"/>
    <w:rsid w:val="00F61633"/>
    <w:rsid w:val="00F6644D"/>
    <w:rsid w:val="00F724E0"/>
    <w:rsid w:val="00F72A16"/>
    <w:rsid w:val="00F74B69"/>
    <w:rsid w:val="00F74BF7"/>
    <w:rsid w:val="00F831A1"/>
    <w:rsid w:val="00F83ACE"/>
    <w:rsid w:val="00F87287"/>
    <w:rsid w:val="00F91840"/>
    <w:rsid w:val="00F924C2"/>
    <w:rsid w:val="00F92A1C"/>
    <w:rsid w:val="00F963E5"/>
    <w:rsid w:val="00F97922"/>
    <w:rsid w:val="00FA1FE9"/>
    <w:rsid w:val="00FA57D1"/>
    <w:rsid w:val="00FA6E4D"/>
    <w:rsid w:val="00FA784F"/>
    <w:rsid w:val="00FA7C1C"/>
    <w:rsid w:val="00FB3050"/>
    <w:rsid w:val="00FB3C14"/>
    <w:rsid w:val="00FB48A6"/>
    <w:rsid w:val="00FB4D68"/>
    <w:rsid w:val="00FB5847"/>
    <w:rsid w:val="00FB6237"/>
    <w:rsid w:val="00FB6838"/>
    <w:rsid w:val="00FB68D5"/>
    <w:rsid w:val="00FC31FA"/>
    <w:rsid w:val="00FC52CD"/>
    <w:rsid w:val="00FC6261"/>
    <w:rsid w:val="00FC6D68"/>
    <w:rsid w:val="00FD0587"/>
    <w:rsid w:val="00FD1F2D"/>
    <w:rsid w:val="00FD33EC"/>
    <w:rsid w:val="00FD3C22"/>
    <w:rsid w:val="00FD49F0"/>
    <w:rsid w:val="00FE2DC4"/>
    <w:rsid w:val="00FE6D9F"/>
    <w:rsid w:val="00FE72A1"/>
    <w:rsid w:val="00FE73FD"/>
    <w:rsid w:val="00FE7FA6"/>
    <w:rsid w:val="00FF1155"/>
    <w:rsid w:val="00FF1263"/>
    <w:rsid w:val="00FF44A4"/>
    <w:rsid w:val="00FF6D4D"/>
    <w:rsid w:val="01271724"/>
    <w:rsid w:val="0188315C"/>
    <w:rsid w:val="018D125F"/>
    <w:rsid w:val="02775E4F"/>
    <w:rsid w:val="051112B7"/>
    <w:rsid w:val="065F5C32"/>
    <w:rsid w:val="07893F2F"/>
    <w:rsid w:val="07EF4D9A"/>
    <w:rsid w:val="09FE29B2"/>
    <w:rsid w:val="0AA95014"/>
    <w:rsid w:val="0B2D79F3"/>
    <w:rsid w:val="0B6FB647"/>
    <w:rsid w:val="0B7FBB31"/>
    <w:rsid w:val="0D2D69AA"/>
    <w:rsid w:val="0DFFC47D"/>
    <w:rsid w:val="0ED1369D"/>
    <w:rsid w:val="0EFF2AA7"/>
    <w:rsid w:val="0F59D3C7"/>
    <w:rsid w:val="0F5D2490"/>
    <w:rsid w:val="0FDA68DE"/>
    <w:rsid w:val="0FE5626C"/>
    <w:rsid w:val="10FBEA7E"/>
    <w:rsid w:val="13A35C44"/>
    <w:rsid w:val="15945D2D"/>
    <w:rsid w:val="15DFDFC4"/>
    <w:rsid w:val="15FE9B65"/>
    <w:rsid w:val="162511F0"/>
    <w:rsid w:val="16DFB625"/>
    <w:rsid w:val="17AF9C15"/>
    <w:rsid w:val="17F40D6C"/>
    <w:rsid w:val="17FC209F"/>
    <w:rsid w:val="19256FCB"/>
    <w:rsid w:val="195F9629"/>
    <w:rsid w:val="1A66352B"/>
    <w:rsid w:val="1B1C0EEA"/>
    <w:rsid w:val="1CEE0695"/>
    <w:rsid w:val="1CEE31F2"/>
    <w:rsid w:val="1CFAA6CB"/>
    <w:rsid w:val="1D6B61B0"/>
    <w:rsid w:val="1E159637"/>
    <w:rsid w:val="1EAFC19E"/>
    <w:rsid w:val="1EF53F2C"/>
    <w:rsid w:val="1EF592A6"/>
    <w:rsid w:val="1F7E6330"/>
    <w:rsid w:val="1F9FC462"/>
    <w:rsid w:val="1FBA6F24"/>
    <w:rsid w:val="1FBB4465"/>
    <w:rsid w:val="1FE7771B"/>
    <w:rsid w:val="1FEE9442"/>
    <w:rsid w:val="1FF75F8E"/>
    <w:rsid w:val="1FFBF57A"/>
    <w:rsid w:val="1FFE0453"/>
    <w:rsid w:val="211D3C0E"/>
    <w:rsid w:val="21FD2ECE"/>
    <w:rsid w:val="22765384"/>
    <w:rsid w:val="23BF71FF"/>
    <w:rsid w:val="23FF9101"/>
    <w:rsid w:val="244F0582"/>
    <w:rsid w:val="24EDA32C"/>
    <w:rsid w:val="25EB5299"/>
    <w:rsid w:val="26151358"/>
    <w:rsid w:val="26172BC1"/>
    <w:rsid w:val="26A56238"/>
    <w:rsid w:val="26FFE761"/>
    <w:rsid w:val="273F3D01"/>
    <w:rsid w:val="27B1CCA7"/>
    <w:rsid w:val="27DDEFE3"/>
    <w:rsid w:val="27DFCA29"/>
    <w:rsid w:val="297C91EA"/>
    <w:rsid w:val="29DFF0F7"/>
    <w:rsid w:val="2A595011"/>
    <w:rsid w:val="2A7D5175"/>
    <w:rsid w:val="2B14398C"/>
    <w:rsid w:val="2B1DECE5"/>
    <w:rsid w:val="2B7B2F90"/>
    <w:rsid w:val="2BBF0DCB"/>
    <w:rsid w:val="2D035E18"/>
    <w:rsid w:val="2DA3E3BB"/>
    <w:rsid w:val="2DBF23BD"/>
    <w:rsid w:val="2DD1605D"/>
    <w:rsid w:val="2DFFA4B8"/>
    <w:rsid w:val="2E0F48DF"/>
    <w:rsid w:val="2E5D564A"/>
    <w:rsid w:val="2EAF2A7D"/>
    <w:rsid w:val="2EBF1FA3"/>
    <w:rsid w:val="2EDA0FD0"/>
    <w:rsid w:val="2EF70888"/>
    <w:rsid w:val="2EF94F04"/>
    <w:rsid w:val="2EFE47F5"/>
    <w:rsid w:val="2F4F3A57"/>
    <w:rsid w:val="2F77E1C9"/>
    <w:rsid w:val="2FAE3F15"/>
    <w:rsid w:val="2FB1A92F"/>
    <w:rsid w:val="2FBB59E2"/>
    <w:rsid w:val="2FDFACDD"/>
    <w:rsid w:val="2FEF9D8D"/>
    <w:rsid w:val="2FF42F46"/>
    <w:rsid w:val="30BF8F6F"/>
    <w:rsid w:val="3236068C"/>
    <w:rsid w:val="32FFDC87"/>
    <w:rsid w:val="332F31ED"/>
    <w:rsid w:val="337F2558"/>
    <w:rsid w:val="33DF5F09"/>
    <w:rsid w:val="33F69A6F"/>
    <w:rsid w:val="34AD74E0"/>
    <w:rsid w:val="353D5EA3"/>
    <w:rsid w:val="353F055E"/>
    <w:rsid w:val="355786E0"/>
    <w:rsid w:val="357C4903"/>
    <w:rsid w:val="35D35704"/>
    <w:rsid w:val="35DE2812"/>
    <w:rsid w:val="35EFE37E"/>
    <w:rsid w:val="35FF4CA8"/>
    <w:rsid w:val="36127662"/>
    <w:rsid w:val="36735DC7"/>
    <w:rsid w:val="36EFEF9C"/>
    <w:rsid w:val="375D90E7"/>
    <w:rsid w:val="3777116C"/>
    <w:rsid w:val="37BF9D46"/>
    <w:rsid w:val="37DD16B2"/>
    <w:rsid w:val="37DEE409"/>
    <w:rsid w:val="37EA1D32"/>
    <w:rsid w:val="37FB0BEA"/>
    <w:rsid w:val="37FDA9DA"/>
    <w:rsid w:val="38477191"/>
    <w:rsid w:val="385AC5D4"/>
    <w:rsid w:val="396DF5E2"/>
    <w:rsid w:val="397E9772"/>
    <w:rsid w:val="3A3DBB05"/>
    <w:rsid w:val="3A596367"/>
    <w:rsid w:val="3A70B9EF"/>
    <w:rsid w:val="3ADB7B99"/>
    <w:rsid w:val="3ADF46EB"/>
    <w:rsid w:val="3AF3D719"/>
    <w:rsid w:val="3B58D995"/>
    <w:rsid w:val="3B7E01A2"/>
    <w:rsid w:val="3B7F5E13"/>
    <w:rsid w:val="3B9F3746"/>
    <w:rsid w:val="3BBF4853"/>
    <w:rsid w:val="3BBF5226"/>
    <w:rsid w:val="3BCFEE6D"/>
    <w:rsid w:val="3BDA5A70"/>
    <w:rsid w:val="3BFAA1C1"/>
    <w:rsid w:val="3BFC5AD9"/>
    <w:rsid w:val="3CB73724"/>
    <w:rsid w:val="3CF5FD58"/>
    <w:rsid w:val="3CFCBF4A"/>
    <w:rsid w:val="3D74650C"/>
    <w:rsid w:val="3D7C6147"/>
    <w:rsid w:val="3D7F5C85"/>
    <w:rsid w:val="3DDF8D42"/>
    <w:rsid w:val="3DEB43B0"/>
    <w:rsid w:val="3DEBC859"/>
    <w:rsid w:val="3DF3DB7C"/>
    <w:rsid w:val="3DF982E5"/>
    <w:rsid w:val="3E274CDA"/>
    <w:rsid w:val="3E2DB0E2"/>
    <w:rsid w:val="3E6F15D7"/>
    <w:rsid w:val="3E8F1D5E"/>
    <w:rsid w:val="3EB53789"/>
    <w:rsid w:val="3ECD7C3F"/>
    <w:rsid w:val="3EF752F7"/>
    <w:rsid w:val="3EFBD1F7"/>
    <w:rsid w:val="3EFFAD80"/>
    <w:rsid w:val="3F1F88E8"/>
    <w:rsid w:val="3F2F35AE"/>
    <w:rsid w:val="3F6E5577"/>
    <w:rsid w:val="3F6FA1BC"/>
    <w:rsid w:val="3F770C1A"/>
    <w:rsid w:val="3F7B61D2"/>
    <w:rsid w:val="3F7C9AA5"/>
    <w:rsid w:val="3F7DD6D4"/>
    <w:rsid w:val="3F7EA14C"/>
    <w:rsid w:val="3F8B3A61"/>
    <w:rsid w:val="3FBB9025"/>
    <w:rsid w:val="3FDD199A"/>
    <w:rsid w:val="3FE922E7"/>
    <w:rsid w:val="3FEFDFBF"/>
    <w:rsid w:val="3FF76CB7"/>
    <w:rsid w:val="3FFA52DA"/>
    <w:rsid w:val="3FFD69F0"/>
    <w:rsid w:val="3FFE7AF9"/>
    <w:rsid w:val="3FFF1FB1"/>
    <w:rsid w:val="3FFF4FD7"/>
    <w:rsid w:val="3FFFCD35"/>
    <w:rsid w:val="3FFFD4CD"/>
    <w:rsid w:val="3FFFDC21"/>
    <w:rsid w:val="413B181B"/>
    <w:rsid w:val="4218640C"/>
    <w:rsid w:val="42B7CFA8"/>
    <w:rsid w:val="42F79EB8"/>
    <w:rsid w:val="43E32634"/>
    <w:rsid w:val="43F3338B"/>
    <w:rsid w:val="450A60D4"/>
    <w:rsid w:val="457FC0DD"/>
    <w:rsid w:val="45EEA1CA"/>
    <w:rsid w:val="46C2350E"/>
    <w:rsid w:val="46E313DD"/>
    <w:rsid w:val="46FFA4EA"/>
    <w:rsid w:val="473B3483"/>
    <w:rsid w:val="47ADCE85"/>
    <w:rsid w:val="47DF32C1"/>
    <w:rsid w:val="47F40975"/>
    <w:rsid w:val="48D74B63"/>
    <w:rsid w:val="49AB1508"/>
    <w:rsid w:val="4A2F3EE7"/>
    <w:rsid w:val="4A8055D9"/>
    <w:rsid w:val="4A965D14"/>
    <w:rsid w:val="4B8F8BEB"/>
    <w:rsid w:val="4BBC74A4"/>
    <w:rsid w:val="4BDE7972"/>
    <w:rsid w:val="4C8DEFBA"/>
    <w:rsid w:val="4CFBF3E3"/>
    <w:rsid w:val="4D7BDF24"/>
    <w:rsid w:val="4DB1A8FE"/>
    <w:rsid w:val="4DBEBEA8"/>
    <w:rsid w:val="4DF71770"/>
    <w:rsid w:val="4E9D12EB"/>
    <w:rsid w:val="4EAF043C"/>
    <w:rsid w:val="4EBFB248"/>
    <w:rsid w:val="4EFF90BC"/>
    <w:rsid w:val="4F1B278D"/>
    <w:rsid w:val="4F6FD69E"/>
    <w:rsid w:val="4F9EE53E"/>
    <w:rsid w:val="4FBD498C"/>
    <w:rsid w:val="4FEAC17D"/>
    <w:rsid w:val="4FFF0985"/>
    <w:rsid w:val="51FF280E"/>
    <w:rsid w:val="52FE9B51"/>
    <w:rsid w:val="53FF5EF2"/>
    <w:rsid w:val="54EF6FA2"/>
    <w:rsid w:val="55FBF9AC"/>
    <w:rsid w:val="56DE7BE3"/>
    <w:rsid w:val="56DF30BD"/>
    <w:rsid w:val="574F51C7"/>
    <w:rsid w:val="57670269"/>
    <w:rsid w:val="577FB7A4"/>
    <w:rsid w:val="57AE4C89"/>
    <w:rsid w:val="57DF044B"/>
    <w:rsid w:val="57DFF6D4"/>
    <w:rsid w:val="57F31949"/>
    <w:rsid w:val="57FF06E3"/>
    <w:rsid w:val="57FFC615"/>
    <w:rsid w:val="586B4C84"/>
    <w:rsid w:val="58EABBEE"/>
    <w:rsid w:val="5977C96F"/>
    <w:rsid w:val="59D38164"/>
    <w:rsid w:val="59D7A20E"/>
    <w:rsid w:val="59F5E5FD"/>
    <w:rsid w:val="59FCAC0C"/>
    <w:rsid w:val="5A4F988B"/>
    <w:rsid w:val="5A76EA1D"/>
    <w:rsid w:val="5A7B0001"/>
    <w:rsid w:val="5A7DA722"/>
    <w:rsid w:val="5ABFE457"/>
    <w:rsid w:val="5ACF75DA"/>
    <w:rsid w:val="5B3D154C"/>
    <w:rsid w:val="5B503CBD"/>
    <w:rsid w:val="5B7B199A"/>
    <w:rsid w:val="5B7F2BED"/>
    <w:rsid w:val="5BAE4EC1"/>
    <w:rsid w:val="5BBF423B"/>
    <w:rsid w:val="5BBF45A4"/>
    <w:rsid w:val="5BBFFEF2"/>
    <w:rsid w:val="5BE648C6"/>
    <w:rsid w:val="5BE7410D"/>
    <w:rsid w:val="5BFCF1AE"/>
    <w:rsid w:val="5BFF407B"/>
    <w:rsid w:val="5C79045E"/>
    <w:rsid w:val="5CFFA255"/>
    <w:rsid w:val="5D37316B"/>
    <w:rsid w:val="5D4D2BAA"/>
    <w:rsid w:val="5D6DF042"/>
    <w:rsid w:val="5D7F378C"/>
    <w:rsid w:val="5D9E2853"/>
    <w:rsid w:val="5DA68E3C"/>
    <w:rsid w:val="5DBF08F9"/>
    <w:rsid w:val="5DFD2B37"/>
    <w:rsid w:val="5E0B45C9"/>
    <w:rsid w:val="5E48445F"/>
    <w:rsid w:val="5E7742B1"/>
    <w:rsid w:val="5E7B547F"/>
    <w:rsid w:val="5E7F51D3"/>
    <w:rsid w:val="5E9B3B52"/>
    <w:rsid w:val="5EBF1556"/>
    <w:rsid w:val="5EBF160B"/>
    <w:rsid w:val="5ED7EF59"/>
    <w:rsid w:val="5EE4EDB3"/>
    <w:rsid w:val="5EE70D8E"/>
    <w:rsid w:val="5EFF860F"/>
    <w:rsid w:val="5EFFD304"/>
    <w:rsid w:val="5F5F78E3"/>
    <w:rsid w:val="5F77D0EF"/>
    <w:rsid w:val="5F78E67A"/>
    <w:rsid w:val="5F7B39B4"/>
    <w:rsid w:val="5F7F9BBE"/>
    <w:rsid w:val="5F95272B"/>
    <w:rsid w:val="5FB34CDA"/>
    <w:rsid w:val="5FB88050"/>
    <w:rsid w:val="5FBD654E"/>
    <w:rsid w:val="5FBDF5A5"/>
    <w:rsid w:val="5FBFD0D9"/>
    <w:rsid w:val="5FCFE11A"/>
    <w:rsid w:val="5FD4F719"/>
    <w:rsid w:val="5FD79F1A"/>
    <w:rsid w:val="5FDB91A2"/>
    <w:rsid w:val="5FDCBAFB"/>
    <w:rsid w:val="5FDF2F6E"/>
    <w:rsid w:val="5FE79391"/>
    <w:rsid w:val="5FEFF7BC"/>
    <w:rsid w:val="5FF37CC4"/>
    <w:rsid w:val="5FF3B1F8"/>
    <w:rsid w:val="5FF90527"/>
    <w:rsid w:val="5FFBBBFF"/>
    <w:rsid w:val="5FFD4830"/>
    <w:rsid w:val="5FFF04F5"/>
    <w:rsid w:val="5FFF1567"/>
    <w:rsid w:val="5FFF4F00"/>
    <w:rsid w:val="60FE76AB"/>
    <w:rsid w:val="63655B3B"/>
    <w:rsid w:val="63FCB7CB"/>
    <w:rsid w:val="64259AA2"/>
    <w:rsid w:val="644F0D92"/>
    <w:rsid w:val="6575162C"/>
    <w:rsid w:val="65760EF0"/>
    <w:rsid w:val="657EDA1E"/>
    <w:rsid w:val="65EF0CF2"/>
    <w:rsid w:val="65FB1EF6"/>
    <w:rsid w:val="665DFC54"/>
    <w:rsid w:val="66BBFDCC"/>
    <w:rsid w:val="66F3BD4C"/>
    <w:rsid w:val="66FC6543"/>
    <w:rsid w:val="66FFB988"/>
    <w:rsid w:val="677F191E"/>
    <w:rsid w:val="67AFBE83"/>
    <w:rsid w:val="67BF1B07"/>
    <w:rsid w:val="67D5F9FB"/>
    <w:rsid w:val="67DA4DA2"/>
    <w:rsid w:val="67EE10FF"/>
    <w:rsid w:val="67F7F897"/>
    <w:rsid w:val="67F92CFE"/>
    <w:rsid w:val="67FDC0DB"/>
    <w:rsid w:val="67FF7DA8"/>
    <w:rsid w:val="697E853B"/>
    <w:rsid w:val="69E79333"/>
    <w:rsid w:val="69F3CE22"/>
    <w:rsid w:val="69FE7F90"/>
    <w:rsid w:val="69FEF3E9"/>
    <w:rsid w:val="6AB37DC4"/>
    <w:rsid w:val="6AFC2EDB"/>
    <w:rsid w:val="6AFF5B0C"/>
    <w:rsid w:val="6B37E27A"/>
    <w:rsid w:val="6B5F8BD2"/>
    <w:rsid w:val="6BBFB976"/>
    <w:rsid w:val="6BE06A48"/>
    <w:rsid w:val="6BE7C19F"/>
    <w:rsid w:val="6BEA9A84"/>
    <w:rsid w:val="6BEF0F06"/>
    <w:rsid w:val="6BFB324D"/>
    <w:rsid w:val="6BFF2190"/>
    <w:rsid w:val="6BFF3191"/>
    <w:rsid w:val="6CFD239C"/>
    <w:rsid w:val="6DDD7632"/>
    <w:rsid w:val="6DEE4224"/>
    <w:rsid w:val="6DFE8529"/>
    <w:rsid w:val="6DFF3E55"/>
    <w:rsid w:val="6DFFDCED"/>
    <w:rsid w:val="6E51D9F7"/>
    <w:rsid w:val="6E77E880"/>
    <w:rsid w:val="6E7E40A9"/>
    <w:rsid w:val="6EBD4C2A"/>
    <w:rsid w:val="6EDD1D65"/>
    <w:rsid w:val="6EDF1D14"/>
    <w:rsid w:val="6EF2812C"/>
    <w:rsid w:val="6EF3056E"/>
    <w:rsid w:val="6EFF8610"/>
    <w:rsid w:val="6F176D15"/>
    <w:rsid w:val="6F2B6559"/>
    <w:rsid w:val="6F3F541C"/>
    <w:rsid w:val="6F5D5F49"/>
    <w:rsid w:val="6F7581C4"/>
    <w:rsid w:val="6F774BCF"/>
    <w:rsid w:val="6F77FB43"/>
    <w:rsid w:val="6F7E3370"/>
    <w:rsid w:val="6F7FF4BC"/>
    <w:rsid w:val="6F8F12F0"/>
    <w:rsid w:val="6F9ED337"/>
    <w:rsid w:val="6F9F7F96"/>
    <w:rsid w:val="6FA978E3"/>
    <w:rsid w:val="6FB79885"/>
    <w:rsid w:val="6FBECE47"/>
    <w:rsid w:val="6FBF1ECF"/>
    <w:rsid w:val="6FDEE96C"/>
    <w:rsid w:val="6FDF776A"/>
    <w:rsid w:val="6FDFC834"/>
    <w:rsid w:val="6FDFCDB9"/>
    <w:rsid w:val="6FDFD44C"/>
    <w:rsid w:val="6FECABC7"/>
    <w:rsid w:val="6FF365BC"/>
    <w:rsid w:val="6FF39FBA"/>
    <w:rsid w:val="6FF60133"/>
    <w:rsid w:val="6FFBA5AB"/>
    <w:rsid w:val="6FFE8079"/>
    <w:rsid w:val="6FFF3490"/>
    <w:rsid w:val="6FFF839D"/>
    <w:rsid w:val="6FFFABDF"/>
    <w:rsid w:val="6FFFC5ED"/>
    <w:rsid w:val="702FF41A"/>
    <w:rsid w:val="719646C8"/>
    <w:rsid w:val="71FEB740"/>
    <w:rsid w:val="72604C39"/>
    <w:rsid w:val="726EC0FB"/>
    <w:rsid w:val="727F0B84"/>
    <w:rsid w:val="72FF41D4"/>
    <w:rsid w:val="72FFB1F7"/>
    <w:rsid w:val="7373B920"/>
    <w:rsid w:val="7376A0EE"/>
    <w:rsid w:val="73BEB6D7"/>
    <w:rsid w:val="73E8B7A7"/>
    <w:rsid w:val="73F7DCDD"/>
    <w:rsid w:val="73FFAC2D"/>
    <w:rsid w:val="73FFC63F"/>
    <w:rsid w:val="73FFC80A"/>
    <w:rsid w:val="740407AA"/>
    <w:rsid w:val="74DE6D79"/>
    <w:rsid w:val="74F71785"/>
    <w:rsid w:val="74FB8E8B"/>
    <w:rsid w:val="74FB94C2"/>
    <w:rsid w:val="759F968D"/>
    <w:rsid w:val="75AF7168"/>
    <w:rsid w:val="75BDA074"/>
    <w:rsid w:val="75CFBC53"/>
    <w:rsid w:val="75DB27C7"/>
    <w:rsid w:val="75DC2C8F"/>
    <w:rsid w:val="75EF2CCD"/>
    <w:rsid w:val="75F9B002"/>
    <w:rsid w:val="75FC5CBF"/>
    <w:rsid w:val="75FC6DDE"/>
    <w:rsid w:val="763D4031"/>
    <w:rsid w:val="76BB0C72"/>
    <w:rsid w:val="76CC3766"/>
    <w:rsid w:val="76D78AEA"/>
    <w:rsid w:val="76DE457C"/>
    <w:rsid w:val="76EC50FB"/>
    <w:rsid w:val="76EF3000"/>
    <w:rsid w:val="76F38C7C"/>
    <w:rsid w:val="76FAFEC3"/>
    <w:rsid w:val="76FE9020"/>
    <w:rsid w:val="773D4CD4"/>
    <w:rsid w:val="774F05CB"/>
    <w:rsid w:val="77579824"/>
    <w:rsid w:val="775B1E87"/>
    <w:rsid w:val="775F3B33"/>
    <w:rsid w:val="775FECEA"/>
    <w:rsid w:val="7767DFF0"/>
    <w:rsid w:val="776F7B90"/>
    <w:rsid w:val="7775886C"/>
    <w:rsid w:val="77774766"/>
    <w:rsid w:val="777E245B"/>
    <w:rsid w:val="777EA6A3"/>
    <w:rsid w:val="777F0667"/>
    <w:rsid w:val="7784D6C1"/>
    <w:rsid w:val="779E2046"/>
    <w:rsid w:val="779FCB4B"/>
    <w:rsid w:val="77A9A58A"/>
    <w:rsid w:val="77AFAC0F"/>
    <w:rsid w:val="77B5FA97"/>
    <w:rsid w:val="77BF66B3"/>
    <w:rsid w:val="77D77B34"/>
    <w:rsid w:val="77D7C3DC"/>
    <w:rsid w:val="77DADD6D"/>
    <w:rsid w:val="77DF487F"/>
    <w:rsid w:val="77E986B4"/>
    <w:rsid w:val="77EEC054"/>
    <w:rsid w:val="77EF761C"/>
    <w:rsid w:val="77F1A429"/>
    <w:rsid w:val="77F8714D"/>
    <w:rsid w:val="77FA1167"/>
    <w:rsid w:val="77FDA58B"/>
    <w:rsid w:val="77FE4BA3"/>
    <w:rsid w:val="77FEA47D"/>
    <w:rsid w:val="77FF62AC"/>
    <w:rsid w:val="77FFC0A5"/>
    <w:rsid w:val="78C7747E"/>
    <w:rsid w:val="78E7F371"/>
    <w:rsid w:val="78F715D6"/>
    <w:rsid w:val="78F8A94D"/>
    <w:rsid w:val="793F8BE4"/>
    <w:rsid w:val="796B7D42"/>
    <w:rsid w:val="79A64F78"/>
    <w:rsid w:val="79BDD050"/>
    <w:rsid w:val="79BF108A"/>
    <w:rsid w:val="79CE6629"/>
    <w:rsid w:val="79CF1D2E"/>
    <w:rsid w:val="79DC3A03"/>
    <w:rsid w:val="79DF98BF"/>
    <w:rsid w:val="79EA5027"/>
    <w:rsid w:val="79EB78F3"/>
    <w:rsid w:val="79FDEFE6"/>
    <w:rsid w:val="79FF4B53"/>
    <w:rsid w:val="79FF591E"/>
    <w:rsid w:val="7A7D503B"/>
    <w:rsid w:val="7AACF11D"/>
    <w:rsid w:val="7AED2E07"/>
    <w:rsid w:val="7AEFBEC7"/>
    <w:rsid w:val="7AF193B0"/>
    <w:rsid w:val="7AFE74A7"/>
    <w:rsid w:val="7B22E10B"/>
    <w:rsid w:val="7B3F9327"/>
    <w:rsid w:val="7B776570"/>
    <w:rsid w:val="7B77D59E"/>
    <w:rsid w:val="7B7AEABC"/>
    <w:rsid w:val="7B7BAD1F"/>
    <w:rsid w:val="7B9347D7"/>
    <w:rsid w:val="7B967F54"/>
    <w:rsid w:val="7B9BD5F9"/>
    <w:rsid w:val="7B9BE144"/>
    <w:rsid w:val="7BB54328"/>
    <w:rsid w:val="7BBED9A6"/>
    <w:rsid w:val="7BC728B1"/>
    <w:rsid w:val="7BD3C5F3"/>
    <w:rsid w:val="7BD50C44"/>
    <w:rsid w:val="7BDB339C"/>
    <w:rsid w:val="7BDF9E52"/>
    <w:rsid w:val="7BEB69D8"/>
    <w:rsid w:val="7BECB78A"/>
    <w:rsid w:val="7BEF1F35"/>
    <w:rsid w:val="7BEF2956"/>
    <w:rsid w:val="7BFA0077"/>
    <w:rsid w:val="7BFB27D2"/>
    <w:rsid w:val="7BFB313C"/>
    <w:rsid w:val="7BFBDE0F"/>
    <w:rsid w:val="7BFDD7C3"/>
    <w:rsid w:val="7BFEB869"/>
    <w:rsid w:val="7BFF027F"/>
    <w:rsid w:val="7BFFD734"/>
    <w:rsid w:val="7BFFEA9A"/>
    <w:rsid w:val="7BFFFB03"/>
    <w:rsid w:val="7C61FC32"/>
    <w:rsid w:val="7C7799A8"/>
    <w:rsid w:val="7C982EC0"/>
    <w:rsid w:val="7CAFB56A"/>
    <w:rsid w:val="7CB579CC"/>
    <w:rsid w:val="7CDEA862"/>
    <w:rsid w:val="7CEAC435"/>
    <w:rsid w:val="7CEB4A2C"/>
    <w:rsid w:val="7CEFD037"/>
    <w:rsid w:val="7CF75EA7"/>
    <w:rsid w:val="7D3F066F"/>
    <w:rsid w:val="7D5FEFC6"/>
    <w:rsid w:val="7D6EE537"/>
    <w:rsid w:val="7D7E152E"/>
    <w:rsid w:val="7D7F469D"/>
    <w:rsid w:val="7D8BCA4D"/>
    <w:rsid w:val="7D9564C6"/>
    <w:rsid w:val="7D9F0598"/>
    <w:rsid w:val="7D9FCCA7"/>
    <w:rsid w:val="7DA5E936"/>
    <w:rsid w:val="7DBB16DC"/>
    <w:rsid w:val="7DC39C1B"/>
    <w:rsid w:val="7DD5C1D2"/>
    <w:rsid w:val="7DDF1673"/>
    <w:rsid w:val="7DDF9207"/>
    <w:rsid w:val="7DE68B35"/>
    <w:rsid w:val="7DE6E7CE"/>
    <w:rsid w:val="7DE7C213"/>
    <w:rsid w:val="7DE985A8"/>
    <w:rsid w:val="7DEAB95D"/>
    <w:rsid w:val="7DEEA9C1"/>
    <w:rsid w:val="7DEF296E"/>
    <w:rsid w:val="7DFA5F65"/>
    <w:rsid w:val="7DFB6F5C"/>
    <w:rsid w:val="7DFDCCF4"/>
    <w:rsid w:val="7DFE09D8"/>
    <w:rsid w:val="7DFF08CE"/>
    <w:rsid w:val="7E1CD939"/>
    <w:rsid w:val="7E302E9D"/>
    <w:rsid w:val="7E3F2672"/>
    <w:rsid w:val="7E6E9ACD"/>
    <w:rsid w:val="7E73C6FD"/>
    <w:rsid w:val="7E7C0C7B"/>
    <w:rsid w:val="7E7C8A8C"/>
    <w:rsid w:val="7E9F0EB9"/>
    <w:rsid w:val="7E9FC482"/>
    <w:rsid w:val="7EA7B197"/>
    <w:rsid w:val="7EADED1E"/>
    <w:rsid w:val="7EB9382E"/>
    <w:rsid w:val="7EBB0375"/>
    <w:rsid w:val="7EBB9F66"/>
    <w:rsid w:val="7EBE7472"/>
    <w:rsid w:val="7EDF14E8"/>
    <w:rsid w:val="7EEDAC60"/>
    <w:rsid w:val="7EF63F80"/>
    <w:rsid w:val="7EF94BEF"/>
    <w:rsid w:val="7EFD01ED"/>
    <w:rsid w:val="7EFD356A"/>
    <w:rsid w:val="7EFD88F8"/>
    <w:rsid w:val="7F1D029A"/>
    <w:rsid w:val="7F31BDAB"/>
    <w:rsid w:val="7F34A9C7"/>
    <w:rsid w:val="7F3DD589"/>
    <w:rsid w:val="7F3F62A1"/>
    <w:rsid w:val="7F49C3D1"/>
    <w:rsid w:val="7F5B4DB7"/>
    <w:rsid w:val="7F5C5DD3"/>
    <w:rsid w:val="7F5FA42C"/>
    <w:rsid w:val="7F5FC7FC"/>
    <w:rsid w:val="7F5FD942"/>
    <w:rsid w:val="7F6D0695"/>
    <w:rsid w:val="7F71AAD7"/>
    <w:rsid w:val="7F725FC5"/>
    <w:rsid w:val="7F738AC4"/>
    <w:rsid w:val="7F77EE99"/>
    <w:rsid w:val="7F7E01BF"/>
    <w:rsid w:val="7F7E94DE"/>
    <w:rsid w:val="7F7EDB69"/>
    <w:rsid w:val="7F7EF3B4"/>
    <w:rsid w:val="7F7F5C58"/>
    <w:rsid w:val="7F7F803C"/>
    <w:rsid w:val="7F7FB87A"/>
    <w:rsid w:val="7F9922EB"/>
    <w:rsid w:val="7F9F62D7"/>
    <w:rsid w:val="7FAF448F"/>
    <w:rsid w:val="7FAF79EB"/>
    <w:rsid w:val="7FB5C378"/>
    <w:rsid w:val="7FB789BC"/>
    <w:rsid w:val="7FB7B3A8"/>
    <w:rsid w:val="7FBE1AA5"/>
    <w:rsid w:val="7FBF7ABB"/>
    <w:rsid w:val="7FC33CAE"/>
    <w:rsid w:val="7FC56FAF"/>
    <w:rsid w:val="7FCB0377"/>
    <w:rsid w:val="7FCB1074"/>
    <w:rsid w:val="7FCDAE18"/>
    <w:rsid w:val="7FCE9D16"/>
    <w:rsid w:val="7FD456E1"/>
    <w:rsid w:val="7FD7EFC8"/>
    <w:rsid w:val="7FDC2D30"/>
    <w:rsid w:val="7FDDD81F"/>
    <w:rsid w:val="7FDDDBC9"/>
    <w:rsid w:val="7FDE0EA5"/>
    <w:rsid w:val="7FDF1A73"/>
    <w:rsid w:val="7FE304F6"/>
    <w:rsid w:val="7FE32BD3"/>
    <w:rsid w:val="7FECB824"/>
    <w:rsid w:val="7FEE74AB"/>
    <w:rsid w:val="7FEE74FF"/>
    <w:rsid w:val="7FEEB233"/>
    <w:rsid w:val="7FEECB2D"/>
    <w:rsid w:val="7FEF1D46"/>
    <w:rsid w:val="7FEF2E73"/>
    <w:rsid w:val="7FEF7E9B"/>
    <w:rsid w:val="7FF42CBE"/>
    <w:rsid w:val="7FF473E6"/>
    <w:rsid w:val="7FF535FD"/>
    <w:rsid w:val="7FF556E3"/>
    <w:rsid w:val="7FF65B5D"/>
    <w:rsid w:val="7FF69C0C"/>
    <w:rsid w:val="7FF7280F"/>
    <w:rsid w:val="7FF798D2"/>
    <w:rsid w:val="7FF7AC52"/>
    <w:rsid w:val="7FF7CE7B"/>
    <w:rsid w:val="7FFB6629"/>
    <w:rsid w:val="7FFBC8E9"/>
    <w:rsid w:val="7FFD136D"/>
    <w:rsid w:val="7FFD1A1C"/>
    <w:rsid w:val="7FFD49FA"/>
    <w:rsid w:val="7FFE7080"/>
    <w:rsid w:val="7FFE7682"/>
    <w:rsid w:val="7FFE7CEF"/>
    <w:rsid w:val="7FFED76E"/>
    <w:rsid w:val="7FFF2FA2"/>
    <w:rsid w:val="7FFF7582"/>
    <w:rsid w:val="7FFF8558"/>
    <w:rsid w:val="7FFFE22D"/>
    <w:rsid w:val="7FFFF15B"/>
    <w:rsid w:val="85FF65B2"/>
    <w:rsid w:val="86BF2D9B"/>
    <w:rsid w:val="8FCF8D75"/>
    <w:rsid w:val="8FF988C4"/>
    <w:rsid w:val="93E98C65"/>
    <w:rsid w:val="94FBC74E"/>
    <w:rsid w:val="96FA4102"/>
    <w:rsid w:val="975FEEEA"/>
    <w:rsid w:val="976B0D00"/>
    <w:rsid w:val="977F0236"/>
    <w:rsid w:val="97DB6E06"/>
    <w:rsid w:val="98370A1C"/>
    <w:rsid w:val="9AFF199E"/>
    <w:rsid w:val="9BBF5491"/>
    <w:rsid w:val="9BDFC784"/>
    <w:rsid w:val="9BEFB62D"/>
    <w:rsid w:val="9BF6617C"/>
    <w:rsid w:val="9CCBC64E"/>
    <w:rsid w:val="9D66D661"/>
    <w:rsid w:val="9D6EB6C2"/>
    <w:rsid w:val="9DACFCF7"/>
    <w:rsid w:val="9DBF7089"/>
    <w:rsid w:val="9DCF2287"/>
    <w:rsid w:val="9E7A7041"/>
    <w:rsid w:val="9EEB855B"/>
    <w:rsid w:val="9EFF57B3"/>
    <w:rsid w:val="9F757FA2"/>
    <w:rsid w:val="9F774B6C"/>
    <w:rsid w:val="9FB480DF"/>
    <w:rsid w:val="9FDEE3D1"/>
    <w:rsid w:val="9FF612EE"/>
    <w:rsid w:val="9FFC1454"/>
    <w:rsid w:val="9FFD9EF4"/>
    <w:rsid w:val="9FFF6C29"/>
    <w:rsid w:val="9FFFBAEB"/>
    <w:rsid w:val="A0FDC5F5"/>
    <w:rsid w:val="A2B59FCE"/>
    <w:rsid w:val="A2BF36E0"/>
    <w:rsid w:val="A36DD727"/>
    <w:rsid w:val="A56D43A6"/>
    <w:rsid w:val="A7D71651"/>
    <w:rsid w:val="A7D95EE1"/>
    <w:rsid w:val="A7E71095"/>
    <w:rsid w:val="A7FB7A01"/>
    <w:rsid w:val="A8FD5620"/>
    <w:rsid w:val="A9E21D6B"/>
    <w:rsid w:val="A9F73CBF"/>
    <w:rsid w:val="A9FFA0C7"/>
    <w:rsid w:val="A9FFB4E4"/>
    <w:rsid w:val="AAFFA646"/>
    <w:rsid w:val="ABADE54F"/>
    <w:rsid w:val="AD0FFF84"/>
    <w:rsid w:val="AD6FAA2F"/>
    <w:rsid w:val="AD9EEF2A"/>
    <w:rsid w:val="ADFBB196"/>
    <w:rsid w:val="ADFD5D27"/>
    <w:rsid w:val="AE86D211"/>
    <w:rsid w:val="AF1D1EE4"/>
    <w:rsid w:val="AF73BA71"/>
    <w:rsid w:val="AFD78FD9"/>
    <w:rsid w:val="AFEBA224"/>
    <w:rsid w:val="AFFDD882"/>
    <w:rsid w:val="B2FCF3A4"/>
    <w:rsid w:val="B377C8C1"/>
    <w:rsid w:val="B3F3E42C"/>
    <w:rsid w:val="B47FE322"/>
    <w:rsid w:val="B5770D58"/>
    <w:rsid w:val="B5BD50D0"/>
    <w:rsid w:val="B5F9A6B7"/>
    <w:rsid w:val="B6478CDE"/>
    <w:rsid w:val="B6DBA959"/>
    <w:rsid w:val="B77FF309"/>
    <w:rsid w:val="B7CFE50E"/>
    <w:rsid w:val="B7DB4CFD"/>
    <w:rsid w:val="B7DF6273"/>
    <w:rsid w:val="B7EB1D1A"/>
    <w:rsid w:val="B7F75482"/>
    <w:rsid w:val="B7F944EE"/>
    <w:rsid w:val="B7FAE537"/>
    <w:rsid w:val="B91D5939"/>
    <w:rsid w:val="B95FFCC1"/>
    <w:rsid w:val="B9AB86FC"/>
    <w:rsid w:val="B9B36C41"/>
    <w:rsid w:val="B9FF0CED"/>
    <w:rsid w:val="BAE92307"/>
    <w:rsid w:val="BAF761FA"/>
    <w:rsid w:val="BBAF457C"/>
    <w:rsid w:val="BBD37D8C"/>
    <w:rsid w:val="BBDED76F"/>
    <w:rsid w:val="BC7D8E8B"/>
    <w:rsid w:val="BCAFEC94"/>
    <w:rsid w:val="BCFDAB09"/>
    <w:rsid w:val="BD7E0755"/>
    <w:rsid w:val="BD8B5D63"/>
    <w:rsid w:val="BD9E29F6"/>
    <w:rsid w:val="BDAB70E9"/>
    <w:rsid w:val="BDBEE929"/>
    <w:rsid w:val="BDC6C296"/>
    <w:rsid w:val="BDDF4398"/>
    <w:rsid w:val="BDE5A400"/>
    <w:rsid w:val="BDEB4162"/>
    <w:rsid w:val="BDFDD50C"/>
    <w:rsid w:val="BDFFC681"/>
    <w:rsid w:val="BE3F7DE7"/>
    <w:rsid w:val="BE52278C"/>
    <w:rsid w:val="BE76AB20"/>
    <w:rsid w:val="BE8BF5B3"/>
    <w:rsid w:val="BEBDBC0D"/>
    <w:rsid w:val="BEDD3BBC"/>
    <w:rsid w:val="BEDFB130"/>
    <w:rsid w:val="BEED4764"/>
    <w:rsid w:val="BEEE6D9C"/>
    <w:rsid w:val="BEF0CED9"/>
    <w:rsid w:val="BEF73AB6"/>
    <w:rsid w:val="BEF9B3BD"/>
    <w:rsid w:val="BEFDEAA5"/>
    <w:rsid w:val="BEFFB064"/>
    <w:rsid w:val="BF375581"/>
    <w:rsid w:val="BF591912"/>
    <w:rsid w:val="BF7D8B25"/>
    <w:rsid w:val="BF7EE20B"/>
    <w:rsid w:val="BFBE15B0"/>
    <w:rsid w:val="BFBF83F0"/>
    <w:rsid w:val="BFCBF1DB"/>
    <w:rsid w:val="BFDDB3B0"/>
    <w:rsid w:val="BFE3CB7A"/>
    <w:rsid w:val="BFEB7351"/>
    <w:rsid w:val="BFEB74AA"/>
    <w:rsid w:val="BFEF469F"/>
    <w:rsid w:val="BFF67061"/>
    <w:rsid w:val="BFF8B7A2"/>
    <w:rsid w:val="BFFB4023"/>
    <w:rsid w:val="BFFDFF34"/>
    <w:rsid w:val="BFFEF4DE"/>
    <w:rsid w:val="BFFF217B"/>
    <w:rsid w:val="BFFF8ED7"/>
    <w:rsid w:val="BFFFA304"/>
    <w:rsid w:val="BFFFDA1B"/>
    <w:rsid w:val="C5FDB835"/>
    <w:rsid w:val="C7F7071C"/>
    <w:rsid w:val="C87FB878"/>
    <w:rsid w:val="CA8F9EB4"/>
    <w:rsid w:val="CAED31C2"/>
    <w:rsid w:val="CBF3F6D8"/>
    <w:rsid w:val="CDB71BDC"/>
    <w:rsid w:val="CDD7BCBF"/>
    <w:rsid w:val="CEED16FE"/>
    <w:rsid w:val="CEFF2A7D"/>
    <w:rsid w:val="CF19E5D8"/>
    <w:rsid w:val="CF5CA59C"/>
    <w:rsid w:val="CF6D7A5F"/>
    <w:rsid w:val="CFCF0D5E"/>
    <w:rsid w:val="CFD6496A"/>
    <w:rsid w:val="CFFF3748"/>
    <w:rsid w:val="D1977A39"/>
    <w:rsid w:val="D1DD15AA"/>
    <w:rsid w:val="D2BE4545"/>
    <w:rsid w:val="D387977A"/>
    <w:rsid w:val="D3A22CAC"/>
    <w:rsid w:val="D4F5322C"/>
    <w:rsid w:val="D4FF2E20"/>
    <w:rsid w:val="D57781C8"/>
    <w:rsid w:val="D57B3266"/>
    <w:rsid w:val="D57D27F1"/>
    <w:rsid w:val="D57F8510"/>
    <w:rsid w:val="D5A74C51"/>
    <w:rsid w:val="D5BE4AEE"/>
    <w:rsid w:val="D63F433F"/>
    <w:rsid w:val="D6979D16"/>
    <w:rsid w:val="D75FA135"/>
    <w:rsid w:val="D779E81C"/>
    <w:rsid w:val="D77C6908"/>
    <w:rsid w:val="D7964318"/>
    <w:rsid w:val="D79ECCF5"/>
    <w:rsid w:val="D7D77A3D"/>
    <w:rsid w:val="D7DB232A"/>
    <w:rsid w:val="D7DF31D2"/>
    <w:rsid w:val="D7DF5390"/>
    <w:rsid w:val="D7E771E7"/>
    <w:rsid w:val="D7EFB0F2"/>
    <w:rsid w:val="D7F00393"/>
    <w:rsid w:val="D7FDF335"/>
    <w:rsid w:val="D7FF8D1D"/>
    <w:rsid w:val="D9EBE945"/>
    <w:rsid w:val="DAF389CD"/>
    <w:rsid w:val="DAF92679"/>
    <w:rsid w:val="DAFBC47B"/>
    <w:rsid w:val="DB5FE948"/>
    <w:rsid w:val="DB7F9297"/>
    <w:rsid w:val="DB8E5D0F"/>
    <w:rsid w:val="DBD88BBD"/>
    <w:rsid w:val="DBE130D5"/>
    <w:rsid w:val="DBFE3373"/>
    <w:rsid w:val="DBFF9B22"/>
    <w:rsid w:val="DCAF5868"/>
    <w:rsid w:val="DCB9EEB2"/>
    <w:rsid w:val="DCFF5EE1"/>
    <w:rsid w:val="DD5655B6"/>
    <w:rsid w:val="DD79548A"/>
    <w:rsid w:val="DD7AF267"/>
    <w:rsid w:val="DDD39528"/>
    <w:rsid w:val="DDD62E02"/>
    <w:rsid w:val="DDE3BDF3"/>
    <w:rsid w:val="DDE5D924"/>
    <w:rsid w:val="DDEF2649"/>
    <w:rsid w:val="DDFF3F6A"/>
    <w:rsid w:val="DEB7E055"/>
    <w:rsid w:val="DEDF7CCB"/>
    <w:rsid w:val="DEED3EAA"/>
    <w:rsid w:val="DF1BD1D4"/>
    <w:rsid w:val="DF1E86B2"/>
    <w:rsid w:val="DF3FE09E"/>
    <w:rsid w:val="DF42E4E6"/>
    <w:rsid w:val="DF569234"/>
    <w:rsid w:val="DF7AA4F9"/>
    <w:rsid w:val="DF7E737D"/>
    <w:rsid w:val="DF9C2DFE"/>
    <w:rsid w:val="DFB7FEE7"/>
    <w:rsid w:val="DFBFA018"/>
    <w:rsid w:val="DFCCF9CF"/>
    <w:rsid w:val="DFD26D6E"/>
    <w:rsid w:val="DFDA39A1"/>
    <w:rsid w:val="DFDD8B0F"/>
    <w:rsid w:val="DFE63276"/>
    <w:rsid w:val="DFEB58CB"/>
    <w:rsid w:val="DFEF4117"/>
    <w:rsid w:val="DFEF8916"/>
    <w:rsid w:val="DFF2F044"/>
    <w:rsid w:val="DFF50FF1"/>
    <w:rsid w:val="DFF76075"/>
    <w:rsid w:val="DFF9ED41"/>
    <w:rsid w:val="DFFEC0DB"/>
    <w:rsid w:val="DFFF6FA7"/>
    <w:rsid w:val="DFFFD829"/>
    <w:rsid w:val="DFFFFA99"/>
    <w:rsid w:val="E21B2115"/>
    <w:rsid w:val="E37926AD"/>
    <w:rsid w:val="E3C62355"/>
    <w:rsid w:val="E5245C3D"/>
    <w:rsid w:val="E56C1D8C"/>
    <w:rsid w:val="E59640DD"/>
    <w:rsid w:val="E5FFC6A5"/>
    <w:rsid w:val="E77BF263"/>
    <w:rsid w:val="E7917566"/>
    <w:rsid w:val="E7B3EBDE"/>
    <w:rsid w:val="E7F7ED83"/>
    <w:rsid w:val="E81F86E8"/>
    <w:rsid w:val="E87FEF10"/>
    <w:rsid w:val="E9673213"/>
    <w:rsid w:val="E9ADA0F3"/>
    <w:rsid w:val="E9E7A9B1"/>
    <w:rsid w:val="EA3B0C12"/>
    <w:rsid w:val="EAD887E1"/>
    <w:rsid w:val="EAEE431C"/>
    <w:rsid w:val="EB372889"/>
    <w:rsid w:val="EBAC0019"/>
    <w:rsid w:val="EBB92B0B"/>
    <w:rsid w:val="EBED8AD2"/>
    <w:rsid w:val="EBF8FC50"/>
    <w:rsid w:val="EBFDBECD"/>
    <w:rsid w:val="EBFEA69E"/>
    <w:rsid w:val="EBFEDE41"/>
    <w:rsid w:val="ECF67EED"/>
    <w:rsid w:val="ECF72F92"/>
    <w:rsid w:val="ECFF202C"/>
    <w:rsid w:val="ED1C542C"/>
    <w:rsid w:val="ED3CD6A2"/>
    <w:rsid w:val="EDBAE1AF"/>
    <w:rsid w:val="EDD75D0D"/>
    <w:rsid w:val="EDDFB262"/>
    <w:rsid w:val="EDE799A9"/>
    <w:rsid w:val="EDEE7138"/>
    <w:rsid w:val="EDEF8D03"/>
    <w:rsid w:val="EDFE4A6C"/>
    <w:rsid w:val="EDFF048F"/>
    <w:rsid w:val="EE5EC562"/>
    <w:rsid w:val="EE6FD9D1"/>
    <w:rsid w:val="EEBD4CC7"/>
    <w:rsid w:val="EEBF3E72"/>
    <w:rsid w:val="EEDF022C"/>
    <w:rsid w:val="EEE6D965"/>
    <w:rsid w:val="EEED8C8A"/>
    <w:rsid w:val="EEF73738"/>
    <w:rsid w:val="EEFBBA89"/>
    <w:rsid w:val="EEFF7A0F"/>
    <w:rsid w:val="EEFFEEE5"/>
    <w:rsid w:val="EF0DE239"/>
    <w:rsid w:val="EF371BAA"/>
    <w:rsid w:val="EF3F7F37"/>
    <w:rsid w:val="EF47368E"/>
    <w:rsid w:val="EF7BCBA8"/>
    <w:rsid w:val="EF7EDC41"/>
    <w:rsid w:val="EF7FE37F"/>
    <w:rsid w:val="EF7FFDA8"/>
    <w:rsid w:val="EFAD7283"/>
    <w:rsid w:val="EFBF4660"/>
    <w:rsid w:val="EFBFC711"/>
    <w:rsid w:val="EFCF350E"/>
    <w:rsid w:val="EFD1FCA9"/>
    <w:rsid w:val="EFDACBE0"/>
    <w:rsid w:val="EFDF26FC"/>
    <w:rsid w:val="EFEB9BBE"/>
    <w:rsid w:val="EFEF8FEB"/>
    <w:rsid w:val="EFF38860"/>
    <w:rsid w:val="EFF3CE09"/>
    <w:rsid w:val="EFF7687B"/>
    <w:rsid w:val="EFFE814A"/>
    <w:rsid w:val="EFFEAB0D"/>
    <w:rsid w:val="EFFF1C7F"/>
    <w:rsid w:val="EFFFE26E"/>
    <w:rsid w:val="EFFFF791"/>
    <w:rsid w:val="F0579AF3"/>
    <w:rsid w:val="F0D1D970"/>
    <w:rsid w:val="F0EF9DD9"/>
    <w:rsid w:val="F1E5F2F6"/>
    <w:rsid w:val="F2BE2E74"/>
    <w:rsid w:val="F2D63F26"/>
    <w:rsid w:val="F2F72927"/>
    <w:rsid w:val="F2FF85F9"/>
    <w:rsid w:val="F33CFD0F"/>
    <w:rsid w:val="F3771233"/>
    <w:rsid w:val="F3777543"/>
    <w:rsid w:val="F37F0A86"/>
    <w:rsid w:val="F3D70801"/>
    <w:rsid w:val="F3DB3A2C"/>
    <w:rsid w:val="F3EDDD6E"/>
    <w:rsid w:val="F3F74A03"/>
    <w:rsid w:val="F439C262"/>
    <w:rsid w:val="F4CE74CC"/>
    <w:rsid w:val="F4FFD4BA"/>
    <w:rsid w:val="F55A0B0A"/>
    <w:rsid w:val="F5BD47DF"/>
    <w:rsid w:val="F5BDA4D4"/>
    <w:rsid w:val="F5BDBF7D"/>
    <w:rsid w:val="F5C9EB04"/>
    <w:rsid w:val="F5CF02B5"/>
    <w:rsid w:val="F5D9117F"/>
    <w:rsid w:val="F5E70024"/>
    <w:rsid w:val="F5F7A54B"/>
    <w:rsid w:val="F5F7C828"/>
    <w:rsid w:val="F5FB69E7"/>
    <w:rsid w:val="F5FE482A"/>
    <w:rsid w:val="F5FE9B6C"/>
    <w:rsid w:val="F61A53C3"/>
    <w:rsid w:val="F6ADCDE7"/>
    <w:rsid w:val="F6BA5569"/>
    <w:rsid w:val="F6D419F6"/>
    <w:rsid w:val="F6EF068C"/>
    <w:rsid w:val="F6F787CC"/>
    <w:rsid w:val="F6F789FB"/>
    <w:rsid w:val="F6F79DF4"/>
    <w:rsid w:val="F6FE7618"/>
    <w:rsid w:val="F7546108"/>
    <w:rsid w:val="F755D3D8"/>
    <w:rsid w:val="F759E7EC"/>
    <w:rsid w:val="F7630FF6"/>
    <w:rsid w:val="F76F2C2C"/>
    <w:rsid w:val="F7729511"/>
    <w:rsid w:val="F77E22DA"/>
    <w:rsid w:val="F78E3A8E"/>
    <w:rsid w:val="F79307D7"/>
    <w:rsid w:val="F79B2132"/>
    <w:rsid w:val="F79D56C0"/>
    <w:rsid w:val="F7B70D88"/>
    <w:rsid w:val="F7B7C827"/>
    <w:rsid w:val="F7B7EBA7"/>
    <w:rsid w:val="F7C23475"/>
    <w:rsid w:val="F7C69D03"/>
    <w:rsid w:val="F7CF22DE"/>
    <w:rsid w:val="F7D6A22A"/>
    <w:rsid w:val="F7DF2111"/>
    <w:rsid w:val="F7ED5786"/>
    <w:rsid w:val="F7EDB033"/>
    <w:rsid w:val="F7F7AC1D"/>
    <w:rsid w:val="F7F7C0DA"/>
    <w:rsid w:val="F7FB6163"/>
    <w:rsid w:val="F7FB8FF8"/>
    <w:rsid w:val="F7FD9808"/>
    <w:rsid w:val="F7FE0C30"/>
    <w:rsid w:val="F7FF0E71"/>
    <w:rsid w:val="F7FF1832"/>
    <w:rsid w:val="F7FF97FB"/>
    <w:rsid w:val="F8F76DBF"/>
    <w:rsid w:val="F92CD193"/>
    <w:rsid w:val="F94DC323"/>
    <w:rsid w:val="F96F4A82"/>
    <w:rsid w:val="F97E4B90"/>
    <w:rsid w:val="F97EECEC"/>
    <w:rsid w:val="F9AF8F1F"/>
    <w:rsid w:val="F9EC5A3D"/>
    <w:rsid w:val="F9ECFA29"/>
    <w:rsid w:val="F9FEB46E"/>
    <w:rsid w:val="F9FFA762"/>
    <w:rsid w:val="FA295F46"/>
    <w:rsid w:val="FA7BCD7D"/>
    <w:rsid w:val="FA7D92EB"/>
    <w:rsid w:val="FAB40E5A"/>
    <w:rsid w:val="FABB3635"/>
    <w:rsid w:val="FABF3DD8"/>
    <w:rsid w:val="FACB0569"/>
    <w:rsid w:val="FADF0967"/>
    <w:rsid w:val="FAE41EBE"/>
    <w:rsid w:val="FAF4A678"/>
    <w:rsid w:val="FAFB75D5"/>
    <w:rsid w:val="FAFC8180"/>
    <w:rsid w:val="FAFF23A6"/>
    <w:rsid w:val="FB16E277"/>
    <w:rsid w:val="FB2E4C34"/>
    <w:rsid w:val="FB3F863B"/>
    <w:rsid w:val="FB4FAC21"/>
    <w:rsid w:val="FB5759DE"/>
    <w:rsid w:val="FB58B907"/>
    <w:rsid w:val="FB5FCAA5"/>
    <w:rsid w:val="FB678D3C"/>
    <w:rsid w:val="FB7C2F59"/>
    <w:rsid w:val="FB7F2F17"/>
    <w:rsid w:val="FBA78786"/>
    <w:rsid w:val="FBBB4D96"/>
    <w:rsid w:val="FBBF0720"/>
    <w:rsid w:val="FBBF1DD8"/>
    <w:rsid w:val="FBC172C8"/>
    <w:rsid w:val="FBC7A047"/>
    <w:rsid w:val="FBD330C5"/>
    <w:rsid w:val="FBD5FF0E"/>
    <w:rsid w:val="FBDC164A"/>
    <w:rsid w:val="FBDE9601"/>
    <w:rsid w:val="FBDFE820"/>
    <w:rsid w:val="FBDFF782"/>
    <w:rsid w:val="FBE6BFE6"/>
    <w:rsid w:val="FBE937F9"/>
    <w:rsid w:val="FBEF5E92"/>
    <w:rsid w:val="FBEFC112"/>
    <w:rsid w:val="FBF3B813"/>
    <w:rsid w:val="FBF5F382"/>
    <w:rsid w:val="FBF77E60"/>
    <w:rsid w:val="FBF79E03"/>
    <w:rsid w:val="FBF7E4BF"/>
    <w:rsid w:val="FBFAA794"/>
    <w:rsid w:val="FBFB0F23"/>
    <w:rsid w:val="FBFBFD79"/>
    <w:rsid w:val="FBFD63F1"/>
    <w:rsid w:val="FBFDB861"/>
    <w:rsid w:val="FBFEAC51"/>
    <w:rsid w:val="FBFF162A"/>
    <w:rsid w:val="FBFF62B6"/>
    <w:rsid w:val="FBFFD8E5"/>
    <w:rsid w:val="FBFFEF22"/>
    <w:rsid w:val="FC5BA744"/>
    <w:rsid w:val="FC7BCC21"/>
    <w:rsid w:val="FC7FAD52"/>
    <w:rsid w:val="FC9D6645"/>
    <w:rsid w:val="FC9F3183"/>
    <w:rsid w:val="FCCF8B4A"/>
    <w:rsid w:val="FCDF4314"/>
    <w:rsid w:val="FCEBBD6C"/>
    <w:rsid w:val="FCFB58B0"/>
    <w:rsid w:val="FCFCF52E"/>
    <w:rsid w:val="FCFF6E91"/>
    <w:rsid w:val="FCFFDCEF"/>
    <w:rsid w:val="FD3BE2FA"/>
    <w:rsid w:val="FD3CB366"/>
    <w:rsid w:val="FD3F77C6"/>
    <w:rsid w:val="FD5DACBA"/>
    <w:rsid w:val="FD6E1E95"/>
    <w:rsid w:val="FD762EC9"/>
    <w:rsid w:val="FD782FDD"/>
    <w:rsid w:val="FD7DAFC4"/>
    <w:rsid w:val="FDA62B06"/>
    <w:rsid w:val="FDB1EDEF"/>
    <w:rsid w:val="FDB7250D"/>
    <w:rsid w:val="FDBAC002"/>
    <w:rsid w:val="FDBFB831"/>
    <w:rsid w:val="FDCF416C"/>
    <w:rsid w:val="FDD2F7A0"/>
    <w:rsid w:val="FDDBE5B3"/>
    <w:rsid w:val="FDE3ACDD"/>
    <w:rsid w:val="FDECCF05"/>
    <w:rsid w:val="FDED1F93"/>
    <w:rsid w:val="FDED72AE"/>
    <w:rsid w:val="FDF3D499"/>
    <w:rsid w:val="FDF73C8A"/>
    <w:rsid w:val="FDFCDA21"/>
    <w:rsid w:val="FDFE5D31"/>
    <w:rsid w:val="FDFEBE08"/>
    <w:rsid w:val="FDFF0DDF"/>
    <w:rsid w:val="FDFF4A6C"/>
    <w:rsid w:val="FDFF8717"/>
    <w:rsid w:val="FDFF9205"/>
    <w:rsid w:val="FDFFA277"/>
    <w:rsid w:val="FE4F0D3D"/>
    <w:rsid w:val="FE5F0591"/>
    <w:rsid w:val="FE6FF4D7"/>
    <w:rsid w:val="FE7A0B86"/>
    <w:rsid w:val="FE7BFFBB"/>
    <w:rsid w:val="FEAF2402"/>
    <w:rsid w:val="FEBB78F0"/>
    <w:rsid w:val="FECF81F1"/>
    <w:rsid w:val="FEEE6796"/>
    <w:rsid w:val="FEEFC51C"/>
    <w:rsid w:val="FEF3DB98"/>
    <w:rsid w:val="FEF75E18"/>
    <w:rsid w:val="FEF78C31"/>
    <w:rsid w:val="FEF78F9B"/>
    <w:rsid w:val="FEFE9221"/>
    <w:rsid w:val="FEFE97E3"/>
    <w:rsid w:val="FEFF4C2D"/>
    <w:rsid w:val="FEFFBCCA"/>
    <w:rsid w:val="FF377EFB"/>
    <w:rsid w:val="FF3F2CFF"/>
    <w:rsid w:val="FF4FF360"/>
    <w:rsid w:val="FF5F8958"/>
    <w:rsid w:val="FF633AFC"/>
    <w:rsid w:val="FF69B5DA"/>
    <w:rsid w:val="FF6DD2B9"/>
    <w:rsid w:val="FF6F0939"/>
    <w:rsid w:val="FF74152E"/>
    <w:rsid w:val="FF777C52"/>
    <w:rsid w:val="FF778290"/>
    <w:rsid w:val="FF78E3DA"/>
    <w:rsid w:val="FF7C0D21"/>
    <w:rsid w:val="FF7F01D5"/>
    <w:rsid w:val="FF7F18EC"/>
    <w:rsid w:val="FF7F37DE"/>
    <w:rsid w:val="FF8F239C"/>
    <w:rsid w:val="FF8FE94D"/>
    <w:rsid w:val="FF9E3326"/>
    <w:rsid w:val="FF9FE33E"/>
    <w:rsid w:val="FFA11B5C"/>
    <w:rsid w:val="FFA70E02"/>
    <w:rsid w:val="FFAE7480"/>
    <w:rsid w:val="FFB21AA0"/>
    <w:rsid w:val="FFB54801"/>
    <w:rsid w:val="FFB562C3"/>
    <w:rsid w:val="FFBB91AF"/>
    <w:rsid w:val="FFBCCEC4"/>
    <w:rsid w:val="FFBE0D04"/>
    <w:rsid w:val="FFBE39F2"/>
    <w:rsid w:val="FFBE5FE6"/>
    <w:rsid w:val="FFBE76D0"/>
    <w:rsid w:val="FFBEAFD2"/>
    <w:rsid w:val="FFBF452D"/>
    <w:rsid w:val="FFBF6249"/>
    <w:rsid w:val="FFBF87CE"/>
    <w:rsid w:val="FFBF8C4E"/>
    <w:rsid w:val="FFBFDE5B"/>
    <w:rsid w:val="FFBFF6D7"/>
    <w:rsid w:val="FFCA6C0A"/>
    <w:rsid w:val="FFDB1B87"/>
    <w:rsid w:val="FFDDC9B0"/>
    <w:rsid w:val="FFDDF8C6"/>
    <w:rsid w:val="FFDDFEA9"/>
    <w:rsid w:val="FFDEB770"/>
    <w:rsid w:val="FFDF3594"/>
    <w:rsid w:val="FFDF4BD0"/>
    <w:rsid w:val="FFDFDBD6"/>
    <w:rsid w:val="FFE2D6DB"/>
    <w:rsid w:val="FFE3727E"/>
    <w:rsid w:val="FFE78883"/>
    <w:rsid w:val="FFEE295E"/>
    <w:rsid w:val="FFEF3F1C"/>
    <w:rsid w:val="FFF7271D"/>
    <w:rsid w:val="FFF743D7"/>
    <w:rsid w:val="FFF771C4"/>
    <w:rsid w:val="FFF773EA"/>
    <w:rsid w:val="FFF7C4E8"/>
    <w:rsid w:val="FFF7DCBA"/>
    <w:rsid w:val="FFF9EF77"/>
    <w:rsid w:val="FFFA49FF"/>
    <w:rsid w:val="FFFD82D9"/>
    <w:rsid w:val="FFFEF63C"/>
    <w:rsid w:val="FFFF38EB"/>
    <w:rsid w:val="FFFF42E5"/>
    <w:rsid w:val="FFFF529A"/>
    <w:rsid w:val="FFFF84DA"/>
    <w:rsid w:val="FFFFA8F7"/>
    <w:rsid w:val="FFFFC47F"/>
    <w:rsid w:val="FFFFCB33"/>
    <w:rsid w:val="FFFFE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nhideWhenUsed="0" w:uiPriority="39" w:semiHidden="0" w:name="toc 7"/>
    <w:lsdException w:qFormat="1" w:uiPriority="39" w:semiHidden="0" w:name="toc 8"/>
    <w:lsdException w:qFormat="1" w:uiPriority="39" w:semiHidden="0" w:name="toc 9"/>
    <w:lsdException w:qFormat="1" w:unhideWhenUsed="0" w:uiPriority="99" w:semiHidden="0" w:name="Normal Indent"/>
    <w:lsdException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2"/>
    <w:link w:val="44"/>
    <w:qFormat/>
    <w:uiPriority w:val="0"/>
    <w:pPr>
      <w:keepNext/>
      <w:keepLines/>
      <w:numPr>
        <w:ilvl w:val="0"/>
        <w:numId w:val="1"/>
      </w:numPr>
      <w:adjustRightInd w:val="0"/>
      <w:snapToGrid w:val="0"/>
      <w:spacing w:before="50" w:beforeLines="50" w:after="50" w:afterLines="50"/>
      <w:outlineLvl w:val="0"/>
    </w:pPr>
    <w:rPr>
      <w:rFonts w:eastAsia="黑体"/>
      <w:b/>
      <w:bCs/>
      <w:kern w:val="44"/>
      <w:sz w:val="32"/>
      <w:szCs w:val="44"/>
    </w:rPr>
  </w:style>
  <w:style w:type="paragraph" w:styleId="4">
    <w:name w:val="heading 2"/>
    <w:basedOn w:val="1"/>
    <w:next w:val="1"/>
    <w:link w:val="45"/>
    <w:qFormat/>
    <w:uiPriority w:val="0"/>
    <w:pPr>
      <w:keepNext/>
      <w:keepLines/>
      <w:numPr>
        <w:ilvl w:val="1"/>
        <w:numId w:val="1"/>
      </w:numPr>
      <w:tabs>
        <w:tab w:val="left" w:pos="425"/>
      </w:tabs>
      <w:adjustRightInd w:val="0"/>
      <w:snapToGrid w:val="0"/>
      <w:spacing w:before="50" w:beforeLines="50" w:after="50" w:afterLines="50"/>
      <w:outlineLvl w:val="1"/>
    </w:pPr>
    <w:rPr>
      <w:rFonts w:ascii="Arial" w:hAnsi="Arial" w:eastAsia="黑体"/>
      <w:b/>
      <w:bCs/>
      <w:sz w:val="30"/>
      <w:szCs w:val="32"/>
    </w:rPr>
  </w:style>
  <w:style w:type="paragraph" w:styleId="5">
    <w:name w:val="heading 3"/>
    <w:basedOn w:val="1"/>
    <w:next w:val="1"/>
    <w:link w:val="97"/>
    <w:qFormat/>
    <w:uiPriority w:val="0"/>
    <w:pPr>
      <w:keepNext/>
      <w:keepLines/>
      <w:numPr>
        <w:ilvl w:val="2"/>
        <w:numId w:val="1"/>
      </w:numPr>
      <w:tabs>
        <w:tab w:val="left" w:pos="425"/>
      </w:tabs>
      <w:adjustRightInd w:val="0"/>
      <w:snapToGrid w:val="0"/>
      <w:spacing w:before="50" w:beforeLines="50" w:after="50" w:afterLines="50"/>
      <w:outlineLvl w:val="2"/>
    </w:pPr>
    <w:rPr>
      <w:rFonts w:eastAsia="黑体"/>
      <w:b/>
      <w:bCs/>
      <w:sz w:val="28"/>
      <w:szCs w:val="32"/>
    </w:rPr>
  </w:style>
  <w:style w:type="paragraph" w:styleId="6">
    <w:name w:val="heading 4"/>
    <w:basedOn w:val="1"/>
    <w:next w:val="7"/>
    <w:link w:val="98"/>
    <w:qFormat/>
    <w:uiPriority w:val="0"/>
    <w:pPr>
      <w:keepNext/>
      <w:keepLines/>
      <w:numPr>
        <w:ilvl w:val="3"/>
        <w:numId w:val="1"/>
      </w:numPr>
      <w:adjustRightInd w:val="0"/>
      <w:snapToGrid w:val="0"/>
      <w:spacing w:before="50" w:beforeLines="50" w:after="50" w:afterLines="50"/>
      <w:outlineLvl w:val="3"/>
    </w:pPr>
    <w:rPr>
      <w:rFonts w:ascii="黑体" w:hAnsi="黑体" w:eastAsia="黑体" w:cs="宋体"/>
      <w:b/>
      <w:kern w:val="0"/>
      <w:sz w:val="24"/>
      <w:szCs w:val="20"/>
    </w:rPr>
  </w:style>
  <w:style w:type="paragraph" w:styleId="8">
    <w:name w:val="heading 5"/>
    <w:basedOn w:val="1"/>
    <w:next w:val="2"/>
    <w:link w:val="99"/>
    <w:qFormat/>
    <w:uiPriority w:val="0"/>
    <w:pPr>
      <w:keepNext/>
      <w:keepLines/>
      <w:numPr>
        <w:ilvl w:val="4"/>
        <w:numId w:val="1"/>
      </w:numPr>
      <w:adjustRightInd w:val="0"/>
      <w:snapToGrid w:val="0"/>
      <w:spacing w:before="50" w:beforeLines="50" w:after="50" w:afterLines="50"/>
      <w:outlineLvl w:val="4"/>
    </w:pPr>
    <w:rPr>
      <w:rFonts w:ascii="宋体" w:hAnsi="宋体" w:cs="宋体"/>
      <w:b/>
      <w:kern w:val="0"/>
      <w:sz w:val="24"/>
      <w:szCs w:val="20"/>
    </w:rPr>
  </w:style>
  <w:style w:type="paragraph" w:styleId="9">
    <w:name w:val="heading 6"/>
    <w:basedOn w:val="1"/>
    <w:next w:val="1"/>
    <w:link w:val="84"/>
    <w:unhideWhenUsed/>
    <w:qFormat/>
    <w:uiPriority w:val="0"/>
    <w:pPr>
      <w:keepNext/>
      <w:keepLines/>
      <w:numPr>
        <w:ilvl w:val="5"/>
        <w:numId w:val="1"/>
      </w:numPr>
      <w:spacing w:before="50" w:beforeLines="50" w:after="50" w:afterLines="50"/>
      <w:outlineLvl w:val="5"/>
    </w:pPr>
    <w:rPr>
      <w:rFonts w:asciiTheme="majorHAnsi" w:hAnsiTheme="majorHAnsi" w:eastAsiaTheme="majorEastAsia" w:cstheme="majorBidi"/>
      <w:color w:val="000000" w:themeColor="text1"/>
      <w:sz w:val="24"/>
      <w14:textFill>
        <w14:solidFill>
          <w14:schemeClr w14:val="tx1"/>
        </w14:solidFill>
      </w14:textFill>
    </w:rPr>
  </w:style>
  <w:style w:type="paragraph" w:styleId="10">
    <w:name w:val="heading 7"/>
    <w:basedOn w:val="1"/>
    <w:next w:val="1"/>
    <w:link w:val="91"/>
    <w:unhideWhenUsed/>
    <w:qFormat/>
    <w:uiPriority w:val="0"/>
    <w:pPr>
      <w:keepNext/>
      <w:keepLines/>
      <w:spacing w:before="40"/>
      <w:outlineLvl w:val="6"/>
    </w:pPr>
    <w:rPr>
      <w:rFonts w:asciiTheme="majorHAnsi" w:hAnsiTheme="majorHAnsi" w:eastAsiaTheme="majorEastAsia" w:cstheme="majorBidi"/>
      <w:i/>
      <w:iCs/>
      <w:color w:val="254061" w:themeColor="accent1" w:themeShade="80"/>
    </w:rPr>
  </w:style>
  <w:style w:type="paragraph" w:styleId="11">
    <w:name w:val="heading 8"/>
    <w:basedOn w:val="1"/>
    <w:next w:val="1"/>
    <w:link w:val="111"/>
    <w:unhideWhenUsed/>
    <w:qFormat/>
    <w:uiPriority w:val="0"/>
    <w:pPr>
      <w:keepNext/>
      <w:keepLines/>
      <w:tabs>
        <w:tab w:val="left" w:pos="432"/>
        <w:tab w:val="left" w:pos="1440"/>
      </w:tabs>
      <w:spacing w:line="317" w:lineRule="auto"/>
      <w:ind w:left="1440" w:hanging="1440"/>
      <w:outlineLvl w:val="7"/>
    </w:pPr>
    <w:rPr>
      <w:rFonts w:ascii="DejaVu Sans" w:hAnsi="DejaVu Sans" w:eastAsia="方正黑体_GBK"/>
      <w:sz w:val="24"/>
    </w:rPr>
  </w:style>
  <w:style w:type="paragraph" w:styleId="12">
    <w:name w:val="heading 9"/>
    <w:basedOn w:val="1"/>
    <w:next w:val="1"/>
    <w:link w:val="112"/>
    <w:unhideWhenUsed/>
    <w:qFormat/>
    <w:uiPriority w:val="0"/>
    <w:pPr>
      <w:keepNext/>
      <w:keepLines/>
      <w:tabs>
        <w:tab w:val="left" w:pos="432"/>
        <w:tab w:val="left" w:pos="1583"/>
      </w:tabs>
      <w:spacing w:line="317" w:lineRule="auto"/>
      <w:ind w:left="1583" w:hanging="1583"/>
      <w:outlineLvl w:val="8"/>
    </w:pPr>
    <w:rPr>
      <w:rFonts w:ascii="DejaVu Sans" w:hAnsi="DejaVu Sans" w:eastAsia="方正黑体_GBK"/>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88"/>
    <w:qFormat/>
    <w:uiPriority w:val="99"/>
    <w:pPr>
      <w:ind w:firstLine="420" w:firstLineChars="200"/>
    </w:pPr>
  </w:style>
  <w:style w:type="paragraph" w:customStyle="1" w:styleId="7">
    <w:name w:val="_Style 4"/>
    <w:basedOn w:val="1"/>
    <w:qFormat/>
    <w:uiPriority w:val="0"/>
    <w:pPr>
      <w:spacing w:line="360" w:lineRule="auto"/>
      <w:ind w:firstLine="480" w:firstLineChars="200"/>
    </w:pPr>
    <w:rPr>
      <w:kern w:val="0"/>
      <w:sz w:val="24"/>
    </w:rPr>
  </w:style>
  <w:style w:type="paragraph" w:styleId="13">
    <w:name w:val="toc 7"/>
    <w:basedOn w:val="1"/>
    <w:next w:val="1"/>
    <w:qFormat/>
    <w:uiPriority w:val="39"/>
    <w:pPr>
      <w:spacing w:line="300" w:lineRule="auto"/>
      <w:ind w:left="2520" w:leftChars="1200"/>
    </w:pPr>
    <w:rPr>
      <w:rFonts w:ascii="宋体"/>
      <w:snapToGrid w:val="0"/>
      <w:kern w:val="0"/>
      <w:szCs w:val="20"/>
    </w:rPr>
  </w:style>
  <w:style w:type="paragraph" w:styleId="14">
    <w:name w:val="caption"/>
    <w:basedOn w:val="1"/>
    <w:next w:val="1"/>
    <w:link w:val="46"/>
    <w:qFormat/>
    <w:uiPriority w:val="35"/>
    <w:pPr>
      <w:jc w:val="center"/>
    </w:pPr>
    <w:rPr>
      <w:rFonts w:ascii="Arial" w:hAnsi="Arial" w:eastAsia="黑体" w:cs="Arial"/>
      <w:sz w:val="20"/>
      <w:szCs w:val="20"/>
    </w:rPr>
  </w:style>
  <w:style w:type="paragraph" w:styleId="15">
    <w:name w:val="Document Map"/>
    <w:basedOn w:val="1"/>
    <w:link w:val="104"/>
    <w:semiHidden/>
    <w:qFormat/>
    <w:uiPriority w:val="0"/>
    <w:pPr>
      <w:shd w:val="clear" w:color="auto" w:fill="000080"/>
    </w:pPr>
  </w:style>
  <w:style w:type="paragraph" w:styleId="16">
    <w:name w:val="annotation text"/>
    <w:basedOn w:val="1"/>
    <w:link w:val="102"/>
    <w:unhideWhenUsed/>
    <w:qFormat/>
    <w:uiPriority w:val="0"/>
    <w:pPr>
      <w:jc w:val="left"/>
    </w:pPr>
  </w:style>
  <w:style w:type="paragraph" w:styleId="17">
    <w:name w:val="Body Text"/>
    <w:basedOn w:val="1"/>
    <w:link w:val="78"/>
    <w:qFormat/>
    <w:uiPriority w:val="0"/>
    <w:pPr>
      <w:spacing w:after="120"/>
    </w:pPr>
  </w:style>
  <w:style w:type="paragraph" w:styleId="18">
    <w:name w:val="Body Text Indent"/>
    <w:basedOn w:val="1"/>
    <w:link w:val="73"/>
    <w:unhideWhenUsed/>
    <w:qFormat/>
    <w:uiPriority w:val="0"/>
    <w:pPr>
      <w:ind w:firstLine="435"/>
    </w:pPr>
  </w:style>
  <w:style w:type="paragraph" w:styleId="19">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20">
    <w:name w:val="toc 3"/>
    <w:basedOn w:val="1"/>
    <w:next w:val="1"/>
    <w:qFormat/>
    <w:uiPriority w:val="39"/>
    <w:pPr>
      <w:ind w:firstLine="840" w:firstLineChars="400"/>
    </w:pPr>
    <w:rPr>
      <w:rFonts w:ascii="宋体" w:hAnsi="宋体" w:cs="宋体"/>
      <w:szCs w:val="28"/>
    </w:rPr>
  </w:style>
  <w:style w:type="paragraph" w:styleId="21">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2">
    <w:name w:val="Balloon Text"/>
    <w:basedOn w:val="1"/>
    <w:link w:val="105"/>
    <w:semiHidden/>
    <w:qFormat/>
    <w:uiPriority w:val="0"/>
    <w:rPr>
      <w:sz w:val="18"/>
      <w:szCs w:val="18"/>
    </w:rPr>
  </w:style>
  <w:style w:type="paragraph" w:styleId="23">
    <w:name w:val="footer"/>
    <w:basedOn w:val="1"/>
    <w:link w:val="79"/>
    <w:qFormat/>
    <w:uiPriority w:val="99"/>
    <w:pPr>
      <w:tabs>
        <w:tab w:val="center" w:pos="4153"/>
        <w:tab w:val="right" w:pos="8306"/>
      </w:tabs>
      <w:snapToGrid w:val="0"/>
      <w:jc w:val="left"/>
    </w:pPr>
    <w:rPr>
      <w:sz w:val="18"/>
      <w:szCs w:val="18"/>
    </w:rPr>
  </w:style>
  <w:style w:type="paragraph" w:styleId="24">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tabs>
        <w:tab w:val="right" w:leader="dot" w:pos="8494"/>
      </w:tabs>
    </w:pPr>
    <w:rPr>
      <w:rFonts w:ascii="宋体" w:hAnsi="宋体"/>
      <w:szCs w:val="22"/>
    </w:rPr>
  </w:style>
  <w:style w:type="paragraph" w:styleId="26">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8">
    <w:name w:val="toc 2"/>
    <w:basedOn w:val="1"/>
    <w:next w:val="1"/>
    <w:qFormat/>
    <w:uiPriority w:val="39"/>
    <w:pPr>
      <w:tabs>
        <w:tab w:val="right" w:leader="dot" w:pos="8494"/>
      </w:tabs>
      <w:ind w:firstLine="420" w:firstLineChars="200"/>
    </w:pPr>
    <w:rPr>
      <w:rFonts w:ascii="宋体" w:hAnsi="宋体"/>
      <w:szCs w:val="28"/>
    </w:rPr>
  </w:style>
  <w:style w:type="paragraph" w:styleId="29">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0">
    <w:name w:val="HTML Preformatted"/>
    <w:basedOn w:val="1"/>
    <w:link w:val="100"/>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3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32">
    <w:name w:val="Title"/>
    <w:basedOn w:val="1"/>
    <w:link w:val="103"/>
    <w:qFormat/>
    <w:uiPriority w:val="0"/>
    <w:pPr>
      <w:spacing w:before="240" w:after="60"/>
      <w:jc w:val="center"/>
      <w:outlineLvl w:val="0"/>
    </w:pPr>
    <w:rPr>
      <w:rFonts w:ascii="Arial" w:hAnsi="Arial" w:cs="Arial"/>
      <w:b/>
      <w:bCs/>
      <w:sz w:val="32"/>
      <w:szCs w:val="32"/>
    </w:rPr>
  </w:style>
  <w:style w:type="paragraph" w:styleId="33">
    <w:name w:val="annotation subject"/>
    <w:basedOn w:val="16"/>
    <w:next w:val="16"/>
    <w:link w:val="106"/>
    <w:qFormat/>
    <w:uiPriority w:val="0"/>
    <w:rPr>
      <w:b/>
      <w:bCs/>
    </w:rPr>
  </w:style>
  <w:style w:type="paragraph" w:styleId="34">
    <w:name w:val="Body Text First Indent"/>
    <w:basedOn w:val="1"/>
    <w:link w:val="89"/>
    <w:qFormat/>
    <w:uiPriority w:val="0"/>
    <w:pPr>
      <w:ind w:firstLine="360"/>
    </w:p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rPr>
  </w:style>
  <w:style w:type="character" w:styleId="39">
    <w:name w:val="page number"/>
    <w:basedOn w:val="37"/>
    <w:qFormat/>
    <w:uiPriority w:val="0"/>
  </w:style>
  <w:style w:type="character" w:styleId="40">
    <w:name w:val="FollowedHyperlink"/>
    <w:basedOn w:val="37"/>
    <w:unhideWhenUsed/>
    <w:qFormat/>
    <w:uiPriority w:val="99"/>
    <w:rPr>
      <w:color w:val="800080" w:themeColor="followedHyperlink"/>
      <w:u w:val="single"/>
      <w14:textFill>
        <w14:solidFill>
          <w14:schemeClr w14:val="folHlink"/>
        </w14:solidFill>
      </w14:textFill>
    </w:rPr>
  </w:style>
  <w:style w:type="character" w:styleId="41">
    <w:name w:val="Hyperlink"/>
    <w:qFormat/>
    <w:uiPriority w:val="99"/>
    <w:rPr>
      <w:color w:val="0000FF"/>
      <w:u w:val="single"/>
    </w:rPr>
  </w:style>
  <w:style w:type="character" w:styleId="42">
    <w:name w:val="annotation reference"/>
    <w:basedOn w:val="37"/>
    <w:qFormat/>
    <w:uiPriority w:val="0"/>
    <w:rPr>
      <w:sz w:val="16"/>
      <w:szCs w:val="16"/>
    </w:rPr>
  </w:style>
  <w:style w:type="paragraph" w:customStyle="1" w:styleId="43">
    <w:name w:val="列出段落1"/>
    <w:basedOn w:val="1"/>
    <w:qFormat/>
    <w:uiPriority w:val="34"/>
    <w:pPr>
      <w:ind w:firstLine="420" w:firstLineChars="200"/>
    </w:pPr>
  </w:style>
  <w:style w:type="character" w:customStyle="1" w:styleId="44">
    <w:name w:val="Heading 1 Char"/>
    <w:basedOn w:val="37"/>
    <w:link w:val="3"/>
    <w:qFormat/>
    <w:uiPriority w:val="0"/>
    <w:rPr>
      <w:rFonts w:eastAsia="黑体"/>
      <w:b/>
      <w:bCs/>
      <w:kern w:val="44"/>
      <w:sz w:val="32"/>
      <w:szCs w:val="44"/>
    </w:rPr>
  </w:style>
  <w:style w:type="character" w:customStyle="1" w:styleId="45">
    <w:name w:val="Heading 2 Char"/>
    <w:link w:val="4"/>
    <w:qFormat/>
    <w:locked/>
    <w:uiPriority w:val="0"/>
    <w:rPr>
      <w:rFonts w:ascii="Arial" w:hAnsi="Arial" w:eastAsia="黑体"/>
      <w:b/>
      <w:bCs/>
      <w:kern w:val="2"/>
      <w:sz w:val="30"/>
      <w:szCs w:val="32"/>
    </w:rPr>
  </w:style>
  <w:style w:type="character" w:customStyle="1" w:styleId="46">
    <w:name w:val="Caption Char"/>
    <w:link w:val="14"/>
    <w:qFormat/>
    <w:locked/>
    <w:uiPriority w:val="0"/>
    <w:rPr>
      <w:rFonts w:ascii="Arial" w:hAnsi="Arial" w:eastAsia="黑体" w:cs="Arial"/>
      <w:kern w:val="2"/>
    </w:rPr>
  </w:style>
  <w:style w:type="paragraph" w:customStyle="1" w:styleId="47">
    <w:name w:val="_Style 2"/>
    <w:basedOn w:val="1"/>
    <w:qFormat/>
    <w:uiPriority w:val="0"/>
    <w:pPr>
      <w:spacing w:line="360" w:lineRule="auto"/>
      <w:ind w:firstLine="480" w:firstLineChars="200"/>
    </w:pPr>
    <w:rPr>
      <w:kern w:val="0"/>
      <w:sz w:val="24"/>
    </w:rPr>
  </w:style>
  <w:style w:type="paragraph" w:customStyle="1" w:styleId="48">
    <w:name w:val="图表内容"/>
    <w:basedOn w:val="1"/>
    <w:qFormat/>
    <w:uiPriority w:val="0"/>
    <w:pPr>
      <w:spacing w:before="20" w:after="20"/>
    </w:pPr>
    <w:rPr>
      <w:szCs w:val="20"/>
    </w:rPr>
  </w:style>
  <w:style w:type="paragraph" w:customStyle="1" w:styleId="49">
    <w:name w:val="【标题】标题"/>
    <w:basedOn w:val="32"/>
    <w:qFormat/>
    <w:uiPriority w:val="0"/>
    <w:pPr>
      <w:adjustRightInd w:val="0"/>
      <w:snapToGrid w:val="0"/>
      <w:spacing w:before="0" w:after="0" w:line="460" w:lineRule="exact"/>
      <w:outlineLvl w:val="9"/>
    </w:pPr>
    <w:rPr>
      <w:rFonts w:ascii="Times New Roman" w:hAnsi="Times New Roman" w:eastAsia="黑体"/>
      <w:b w:val="0"/>
      <w:sz w:val="36"/>
    </w:rPr>
  </w:style>
  <w:style w:type="paragraph" w:customStyle="1" w:styleId="50">
    <w:name w:val="【所规】正文"/>
    <w:basedOn w:val="1"/>
    <w:semiHidden/>
    <w:qFormat/>
    <w:uiPriority w:val="0"/>
    <w:pPr>
      <w:adjustRightInd w:val="0"/>
      <w:snapToGrid w:val="0"/>
      <w:spacing w:line="460" w:lineRule="atLeast"/>
      <w:ind w:firstLine="567"/>
    </w:pPr>
    <w:rPr>
      <w:rFonts w:eastAsia="FangSong_GB2312"/>
      <w:sz w:val="28"/>
      <w:szCs w:val="20"/>
    </w:rPr>
  </w:style>
  <w:style w:type="paragraph" w:customStyle="1" w:styleId="51">
    <w:name w:val="【所规】标题2"/>
    <w:basedOn w:val="4"/>
    <w:next w:val="50"/>
    <w:qFormat/>
    <w:uiPriority w:val="0"/>
    <w:pPr>
      <w:numPr>
        <w:numId w:val="2"/>
      </w:numPr>
      <w:spacing w:before="0" w:after="0" w:line="460" w:lineRule="exact"/>
    </w:pPr>
    <w:rPr>
      <w:rFonts w:ascii="Times New Roman" w:hAnsi="Times New Roman" w:eastAsia="KaiTi_GB2312" w:cs="宋体"/>
      <w:sz w:val="28"/>
      <w:szCs w:val="20"/>
    </w:rPr>
  </w:style>
  <w:style w:type="paragraph" w:customStyle="1" w:styleId="52">
    <w:name w:val="【所规】标题1"/>
    <w:basedOn w:val="3"/>
    <w:next w:val="50"/>
    <w:qFormat/>
    <w:uiPriority w:val="0"/>
    <w:pPr>
      <w:numPr>
        <w:ilvl w:val="0"/>
        <w:numId w:val="2"/>
      </w:numPr>
      <w:spacing w:before="0" w:after="0" w:line="460" w:lineRule="exact"/>
    </w:pPr>
    <w:rPr>
      <w:b w:val="0"/>
      <w:bCs w:val="0"/>
      <w:sz w:val="28"/>
    </w:rPr>
  </w:style>
  <w:style w:type="paragraph" w:customStyle="1" w:styleId="53">
    <w:name w:val="【所规】标题3"/>
    <w:basedOn w:val="5"/>
    <w:next w:val="50"/>
    <w:qFormat/>
    <w:uiPriority w:val="0"/>
    <w:pPr>
      <w:numPr>
        <w:numId w:val="2"/>
      </w:numPr>
      <w:spacing w:before="0" w:after="0" w:line="460" w:lineRule="exact"/>
    </w:pPr>
    <w:rPr>
      <w:rFonts w:eastAsia="FangSong_GB2312"/>
      <w:bCs w:val="0"/>
      <w:szCs w:val="20"/>
    </w:rPr>
  </w:style>
  <w:style w:type="paragraph" w:customStyle="1" w:styleId="54">
    <w:name w:val="a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55">
    <w:name w:val="【所规】第二级"/>
    <w:basedOn w:val="1"/>
    <w:qFormat/>
    <w:uiPriority w:val="0"/>
    <w:pPr>
      <w:spacing w:line="460" w:lineRule="exact"/>
      <w:contextualSpacing/>
      <w:jc w:val="left"/>
    </w:pPr>
    <w:rPr>
      <w:rFonts w:eastAsia="FangSong_GB2312"/>
      <w:sz w:val="28"/>
      <w:szCs w:val="20"/>
    </w:rPr>
  </w:style>
  <w:style w:type="paragraph" w:customStyle="1" w:styleId="56">
    <w:name w:val="【所规】表题"/>
    <w:basedOn w:val="14"/>
    <w:next w:val="1"/>
    <w:qFormat/>
    <w:uiPriority w:val="0"/>
    <w:pPr>
      <w:numPr>
        <w:ilvl w:val="0"/>
        <w:numId w:val="3"/>
      </w:numPr>
      <w:adjustRightInd w:val="0"/>
      <w:snapToGrid w:val="0"/>
      <w:spacing w:line="460" w:lineRule="atLeast"/>
    </w:pPr>
    <w:rPr>
      <w:sz w:val="24"/>
    </w:rPr>
  </w:style>
  <w:style w:type="paragraph" w:customStyle="1" w:styleId="57">
    <w:name w:val="a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58">
    <w:name w:val="样式 【所规】标题2 + (中文) 黑体 非加粗"/>
    <w:basedOn w:val="51"/>
    <w:qFormat/>
    <w:uiPriority w:val="0"/>
    <w:rPr>
      <w:rFonts w:eastAsia="黑体"/>
      <w:b w:val="0"/>
      <w:bCs w:val="0"/>
    </w:rPr>
  </w:style>
  <w:style w:type="paragraph" w:customStyle="1" w:styleId="59">
    <w:name w:val="注："/>
    <w:basedOn w:val="1"/>
    <w:qFormat/>
    <w:uiPriority w:val="0"/>
    <w:pPr>
      <w:numPr>
        <w:ilvl w:val="0"/>
        <w:numId w:val="4"/>
      </w:numPr>
      <w:snapToGrid w:val="0"/>
    </w:pPr>
    <w:rPr>
      <w:rFonts w:ascii="宋体"/>
      <w:kern w:val="0"/>
      <w:szCs w:val="20"/>
    </w:rPr>
  </w:style>
  <w:style w:type="paragraph" w:customStyle="1" w:styleId="60">
    <w:name w:val="样式 【所规】标题1 + 段前: 7.8 磅 段后: 7.8 磅"/>
    <w:basedOn w:val="52"/>
    <w:qFormat/>
    <w:uiPriority w:val="0"/>
    <w:pPr>
      <w:spacing w:before="156" w:after="156"/>
    </w:pPr>
    <w:rPr>
      <w:rFonts w:cs="宋体"/>
      <w:szCs w:val="20"/>
    </w:rPr>
  </w:style>
  <w:style w:type="paragraph" w:customStyle="1" w:styleId="61">
    <w:name w:val="【插图】图题注"/>
    <w:basedOn w:val="14"/>
    <w:qFormat/>
    <w:uiPriority w:val="0"/>
    <w:pPr>
      <w:adjustRightInd w:val="0"/>
      <w:snapToGrid w:val="0"/>
      <w:spacing w:line="460" w:lineRule="exact"/>
    </w:pPr>
    <w:rPr>
      <w:rFonts w:ascii="Times New Roman" w:hAnsi="Times New Roman"/>
      <w:sz w:val="24"/>
    </w:rPr>
  </w:style>
  <w:style w:type="paragraph" w:customStyle="1" w:styleId="62">
    <w:name w:val="表名"/>
    <w:basedOn w:val="1"/>
    <w:next w:val="1"/>
    <w:qFormat/>
    <w:uiPriority w:val="0"/>
    <w:pPr>
      <w:numPr>
        <w:ilvl w:val="0"/>
        <w:numId w:val="5"/>
      </w:numPr>
      <w:spacing w:before="163" w:beforeLines="50" w:line="300" w:lineRule="auto"/>
      <w:jc w:val="center"/>
    </w:pPr>
    <w:rPr>
      <w:rFonts w:ascii="Arial" w:hAnsi="Arial" w:cs="Arial"/>
      <w:snapToGrid w:val="0"/>
      <w:kern w:val="0"/>
      <w:sz w:val="24"/>
      <w:szCs w:val="20"/>
    </w:rPr>
  </w:style>
  <w:style w:type="paragraph" w:customStyle="1" w:styleId="63">
    <w:name w:val="图名"/>
    <w:basedOn w:val="1"/>
    <w:next w:val="1"/>
    <w:qFormat/>
    <w:uiPriority w:val="0"/>
    <w:pPr>
      <w:numPr>
        <w:ilvl w:val="0"/>
        <w:numId w:val="6"/>
      </w:numPr>
      <w:spacing w:line="300" w:lineRule="auto"/>
      <w:jc w:val="center"/>
    </w:pPr>
    <w:rPr>
      <w:rFonts w:ascii="黑体" w:eastAsia="黑体"/>
      <w:snapToGrid w:val="0"/>
      <w:kern w:val="0"/>
      <w:szCs w:val="20"/>
    </w:rPr>
  </w:style>
  <w:style w:type="paragraph" w:customStyle="1" w:styleId="64">
    <w:name w:val="【所规】图题"/>
    <w:basedOn w:val="14"/>
    <w:next w:val="1"/>
    <w:qFormat/>
    <w:uiPriority w:val="0"/>
    <w:pPr>
      <w:numPr>
        <w:ilvl w:val="0"/>
        <w:numId w:val="7"/>
      </w:numPr>
      <w:adjustRightInd w:val="0"/>
      <w:snapToGrid w:val="0"/>
      <w:spacing w:line="460" w:lineRule="atLeast"/>
    </w:pPr>
    <w:rPr>
      <w:rFonts w:ascii="Times New Roman" w:hAnsi="Times New Roman"/>
      <w:sz w:val="28"/>
    </w:rPr>
  </w:style>
  <w:style w:type="paragraph" w:customStyle="1" w:styleId="65">
    <w:name w:val="并列项"/>
    <w:basedOn w:val="2"/>
    <w:qFormat/>
    <w:uiPriority w:val="0"/>
    <w:pPr>
      <w:numPr>
        <w:ilvl w:val="0"/>
        <w:numId w:val="8"/>
      </w:numPr>
      <w:tabs>
        <w:tab w:val="left" w:pos="862"/>
        <w:tab w:val="clear" w:pos="842"/>
      </w:tabs>
      <w:spacing w:line="300" w:lineRule="auto"/>
      <w:ind w:left="642" w:leftChars="200" w:hanging="442" w:firstLineChars="0"/>
    </w:pPr>
    <w:rPr>
      <w:rFonts w:ascii="宋体"/>
      <w:snapToGrid w:val="0"/>
      <w:kern w:val="0"/>
      <w:sz w:val="24"/>
      <w:szCs w:val="20"/>
    </w:rPr>
  </w:style>
  <w:style w:type="paragraph" w:customStyle="1" w:styleId="66">
    <w:name w:val="并列项 2"/>
    <w:basedOn w:val="2"/>
    <w:qFormat/>
    <w:uiPriority w:val="0"/>
    <w:pPr>
      <w:numPr>
        <w:ilvl w:val="0"/>
        <w:numId w:val="9"/>
      </w:numPr>
      <w:spacing w:line="300" w:lineRule="auto"/>
      <w:ind w:firstLine="0" w:firstLineChars="0"/>
    </w:pPr>
    <w:rPr>
      <w:rFonts w:ascii="宋体"/>
      <w:snapToGrid w:val="0"/>
      <w:kern w:val="0"/>
      <w:sz w:val="24"/>
      <w:szCs w:val="20"/>
    </w:rPr>
  </w:style>
  <w:style w:type="paragraph" w:customStyle="1" w:styleId="67">
    <w:name w:val="所规［注题］"/>
    <w:basedOn w:val="1"/>
    <w:qFormat/>
    <w:uiPriority w:val="0"/>
    <w:pPr>
      <w:numPr>
        <w:ilvl w:val="0"/>
        <w:numId w:val="10"/>
      </w:numPr>
      <w:spacing w:line="460" w:lineRule="exact"/>
      <w:ind w:left="200" w:leftChars="200" w:hanging="200" w:hangingChars="200"/>
    </w:pPr>
    <w:rPr>
      <w:rFonts w:ascii="黑体" w:eastAsia="FangSong_GB2312"/>
      <w:sz w:val="28"/>
    </w:rPr>
  </w:style>
  <w:style w:type="paragraph" w:customStyle="1" w:styleId="68">
    <w:name w:val="二级标题"/>
    <w:basedOn w:val="1"/>
    <w:link w:val="69"/>
    <w:qFormat/>
    <w:uiPriority w:val="0"/>
    <w:pPr>
      <w:keepNext/>
      <w:keepLines/>
      <w:adjustRightInd w:val="0"/>
      <w:snapToGrid w:val="0"/>
      <w:textAlignment w:val="baseline"/>
      <w:outlineLvl w:val="1"/>
    </w:pPr>
    <w:rPr>
      <w:rFonts w:ascii="黑体" w:hAnsi="宋体" w:eastAsia="黑体"/>
      <w:kern w:val="0"/>
      <w:szCs w:val="21"/>
      <w:lang w:val="zh-CN"/>
    </w:rPr>
  </w:style>
  <w:style w:type="character" w:customStyle="1" w:styleId="69">
    <w:name w:val="二级标题 Char"/>
    <w:link w:val="68"/>
    <w:qFormat/>
    <w:uiPriority w:val="0"/>
    <w:rPr>
      <w:rFonts w:ascii="黑体" w:hAnsi="宋体" w:eastAsia="黑体"/>
      <w:sz w:val="21"/>
      <w:szCs w:val="21"/>
      <w:lang w:val="zh-CN" w:eastAsia="zh-CN"/>
    </w:rPr>
  </w:style>
  <w:style w:type="paragraph" w:customStyle="1" w:styleId="70">
    <w:name w:val="三级标题"/>
    <w:basedOn w:val="1"/>
    <w:link w:val="71"/>
    <w:qFormat/>
    <w:uiPriority w:val="0"/>
    <w:pPr>
      <w:spacing w:line="460" w:lineRule="exact"/>
    </w:pPr>
    <w:rPr>
      <w:rFonts w:ascii="黑体" w:eastAsia="黑体"/>
      <w:kern w:val="0"/>
      <w:szCs w:val="21"/>
      <w:lang w:val="zh-CN"/>
    </w:rPr>
  </w:style>
  <w:style w:type="character" w:customStyle="1" w:styleId="71">
    <w:name w:val="三级标题 Char"/>
    <w:link w:val="70"/>
    <w:qFormat/>
    <w:uiPriority w:val="0"/>
    <w:rPr>
      <w:rFonts w:ascii="黑体" w:eastAsia="黑体"/>
      <w:sz w:val="21"/>
      <w:szCs w:val="21"/>
      <w:lang w:val="zh-CN" w:eastAsia="zh-CN"/>
    </w:rPr>
  </w:style>
  <w:style w:type="paragraph" w:customStyle="1" w:styleId="72">
    <w:name w:val="List Paragraph1"/>
    <w:basedOn w:val="1"/>
    <w:qFormat/>
    <w:uiPriority w:val="34"/>
    <w:pPr>
      <w:ind w:firstLine="420" w:firstLineChars="200"/>
    </w:pPr>
  </w:style>
  <w:style w:type="character" w:customStyle="1" w:styleId="73">
    <w:name w:val="Body Text Indent Char"/>
    <w:basedOn w:val="37"/>
    <w:link w:val="18"/>
    <w:qFormat/>
    <w:uiPriority w:val="0"/>
    <w:rPr>
      <w:kern w:val="2"/>
      <w:sz w:val="21"/>
      <w:szCs w:val="24"/>
    </w:rPr>
  </w:style>
  <w:style w:type="character" w:customStyle="1" w:styleId="74">
    <w:name w:val="077-表格文字 Char"/>
    <w:link w:val="75"/>
    <w:qFormat/>
    <w:locked/>
    <w:uiPriority w:val="0"/>
    <w:rPr>
      <w:rFonts w:ascii="宋体"/>
      <w:szCs w:val="21"/>
    </w:rPr>
  </w:style>
  <w:style w:type="paragraph" w:customStyle="1" w:styleId="75">
    <w:name w:val="077-表格文字"/>
    <w:basedOn w:val="1"/>
    <w:link w:val="74"/>
    <w:qFormat/>
    <w:uiPriority w:val="0"/>
    <w:pPr>
      <w:adjustRightInd w:val="0"/>
      <w:snapToGrid w:val="0"/>
      <w:ind w:firstLine="235" w:firstLineChars="235"/>
    </w:pPr>
    <w:rPr>
      <w:rFonts w:ascii="宋体"/>
      <w:kern w:val="0"/>
      <w:sz w:val="20"/>
      <w:szCs w:val="21"/>
    </w:rPr>
  </w:style>
  <w:style w:type="character" w:customStyle="1" w:styleId="76">
    <w:name w:val="图表名 Char"/>
    <w:link w:val="77"/>
    <w:qFormat/>
    <w:locked/>
    <w:uiPriority w:val="0"/>
    <w:rPr>
      <w:rFonts w:ascii="黑体" w:eastAsia="黑体"/>
      <w:sz w:val="28"/>
      <w:szCs w:val="28"/>
    </w:rPr>
  </w:style>
  <w:style w:type="paragraph" w:customStyle="1" w:styleId="77">
    <w:name w:val="图表名"/>
    <w:basedOn w:val="1"/>
    <w:link w:val="76"/>
    <w:qFormat/>
    <w:uiPriority w:val="0"/>
    <w:pPr>
      <w:keepNext/>
      <w:adjustRightInd w:val="0"/>
      <w:snapToGrid w:val="0"/>
      <w:spacing w:line="360" w:lineRule="auto"/>
      <w:ind w:firstLine="658" w:firstLineChars="235"/>
      <w:jc w:val="center"/>
    </w:pPr>
    <w:rPr>
      <w:rFonts w:ascii="黑体" w:eastAsia="黑体"/>
      <w:kern w:val="0"/>
      <w:sz w:val="28"/>
      <w:szCs w:val="28"/>
    </w:rPr>
  </w:style>
  <w:style w:type="character" w:customStyle="1" w:styleId="78">
    <w:name w:val="Body Text Char"/>
    <w:basedOn w:val="37"/>
    <w:link w:val="17"/>
    <w:qFormat/>
    <w:uiPriority w:val="0"/>
    <w:rPr>
      <w:kern w:val="2"/>
      <w:sz w:val="21"/>
      <w:szCs w:val="24"/>
    </w:rPr>
  </w:style>
  <w:style w:type="character" w:customStyle="1" w:styleId="79">
    <w:name w:val="Footer Char"/>
    <w:link w:val="23"/>
    <w:qFormat/>
    <w:uiPriority w:val="99"/>
    <w:rPr>
      <w:kern w:val="2"/>
      <w:sz w:val="18"/>
      <w:szCs w:val="18"/>
    </w:rPr>
  </w:style>
  <w:style w:type="character" w:customStyle="1" w:styleId="80">
    <w:name w:val="Header Char"/>
    <w:link w:val="24"/>
    <w:qFormat/>
    <w:uiPriority w:val="99"/>
    <w:rPr>
      <w:kern w:val="2"/>
      <w:sz w:val="18"/>
      <w:szCs w:val="18"/>
    </w:rPr>
  </w:style>
  <w:style w:type="paragraph" w:customStyle="1" w:styleId="81">
    <w:name w:val="_Style 1"/>
    <w:basedOn w:val="1"/>
    <w:qFormat/>
    <w:uiPriority w:val="0"/>
    <w:pPr>
      <w:spacing w:line="300" w:lineRule="auto"/>
      <w:ind w:firstLine="200" w:firstLineChars="200"/>
    </w:pPr>
    <w:rPr>
      <w:kern w:val="0"/>
      <w:sz w:val="24"/>
    </w:rPr>
  </w:style>
  <w:style w:type="paragraph" w:customStyle="1" w:styleId="82">
    <w:name w:val="表-标题行"/>
    <w:basedOn w:val="1"/>
    <w:next w:val="1"/>
    <w:qFormat/>
    <w:uiPriority w:val="0"/>
    <w:pPr>
      <w:spacing w:before="20" w:beforeLines="20" w:after="20" w:afterLines="20"/>
      <w:jc w:val="center"/>
    </w:pPr>
  </w:style>
  <w:style w:type="paragraph" w:customStyle="1" w:styleId="83">
    <w:name w:val="表-内容行"/>
    <w:basedOn w:val="1"/>
    <w:next w:val="1"/>
    <w:qFormat/>
    <w:uiPriority w:val="0"/>
    <w:pPr>
      <w:spacing w:before="20" w:beforeLines="20" w:after="20" w:afterLines="20"/>
      <w:jc w:val="left"/>
    </w:pPr>
  </w:style>
  <w:style w:type="character" w:customStyle="1" w:styleId="84">
    <w:name w:val="Heading 6 Char"/>
    <w:basedOn w:val="37"/>
    <w:link w:val="9"/>
    <w:qFormat/>
    <w:uiPriority w:val="0"/>
    <w:rPr>
      <w:rFonts w:asciiTheme="majorHAnsi" w:hAnsiTheme="majorHAnsi" w:eastAsiaTheme="majorEastAsia" w:cstheme="majorBidi"/>
      <w:color w:val="000000" w:themeColor="text1"/>
      <w:kern w:val="2"/>
      <w:sz w:val="24"/>
      <w:szCs w:val="24"/>
      <w14:textFill>
        <w14:solidFill>
          <w14:schemeClr w14:val="tx1"/>
        </w14:solidFill>
      </w14:textFill>
    </w:rPr>
  </w:style>
  <w:style w:type="character" w:customStyle="1" w:styleId="85">
    <w:name w:val="表内容 Char"/>
    <w:link w:val="86"/>
    <w:qFormat/>
    <w:uiPriority w:val="0"/>
    <w:rPr>
      <w:snapToGrid w:val="0"/>
      <w:sz w:val="21"/>
    </w:rPr>
  </w:style>
  <w:style w:type="paragraph" w:customStyle="1" w:styleId="86">
    <w:name w:val="表内容"/>
    <w:basedOn w:val="1"/>
    <w:link w:val="85"/>
    <w:qFormat/>
    <w:uiPriority w:val="0"/>
    <w:pPr>
      <w:spacing w:beforeLines="20" w:afterLines="20"/>
    </w:pPr>
    <w:rPr>
      <w:snapToGrid w:val="0"/>
      <w:kern w:val="0"/>
      <w:szCs w:val="20"/>
    </w:rPr>
  </w:style>
  <w:style w:type="character" w:customStyle="1" w:styleId="87">
    <w:name w:val="题注 字符1"/>
    <w:qFormat/>
    <w:uiPriority w:val="0"/>
    <w:rPr>
      <w:rFonts w:ascii="Times New Roman" w:hAnsi="Times New Roman" w:eastAsia="黑体" w:cs="Arial"/>
      <w:kern w:val="2"/>
      <w:sz w:val="21"/>
    </w:rPr>
  </w:style>
  <w:style w:type="character" w:customStyle="1" w:styleId="88">
    <w:name w:val="Normal Indent Char"/>
    <w:link w:val="2"/>
    <w:qFormat/>
    <w:uiPriority w:val="0"/>
    <w:rPr>
      <w:kern w:val="2"/>
      <w:sz w:val="21"/>
      <w:szCs w:val="24"/>
    </w:rPr>
  </w:style>
  <w:style w:type="character" w:customStyle="1" w:styleId="89">
    <w:name w:val="Body Text First Indent Char"/>
    <w:basedOn w:val="78"/>
    <w:link w:val="34"/>
    <w:qFormat/>
    <w:uiPriority w:val="0"/>
    <w:rPr>
      <w:kern w:val="2"/>
      <w:sz w:val="21"/>
      <w:szCs w:val="24"/>
    </w:rPr>
  </w:style>
  <w:style w:type="paragraph" w:customStyle="1" w:styleId="90">
    <w:name w:val="正文格式"/>
    <w:basedOn w:val="1"/>
    <w:qFormat/>
    <w:uiPriority w:val="0"/>
    <w:pPr>
      <w:ind w:firstLine="482"/>
    </w:pPr>
    <w:rPr>
      <w:iCs/>
    </w:rPr>
  </w:style>
  <w:style w:type="character" w:customStyle="1" w:styleId="91">
    <w:name w:val="Heading 7 Char"/>
    <w:basedOn w:val="37"/>
    <w:link w:val="10"/>
    <w:qFormat/>
    <w:uiPriority w:val="0"/>
    <w:rPr>
      <w:rFonts w:asciiTheme="majorHAnsi" w:hAnsiTheme="majorHAnsi" w:eastAsiaTheme="majorEastAsia" w:cstheme="majorBidi"/>
      <w:i/>
      <w:iCs/>
      <w:color w:val="254061" w:themeColor="accent1" w:themeShade="80"/>
      <w:kern w:val="2"/>
      <w:sz w:val="21"/>
      <w:szCs w:val="24"/>
    </w:rPr>
  </w:style>
  <w:style w:type="paragraph" w:customStyle="1" w:styleId="92">
    <w:name w:val="表格-内容"/>
    <w:basedOn w:val="1"/>
    <w:qFormat/>
    <w:uiPriority w:val="99"/>
    <w:pPr>
      <w:spacing w:beforeLines="20" w:afterLines="20"/>
      <w:jc w:val="left"/>
    </w:pPr>
    <w:rPr>
      <w:kern w:val="0"/>
      <w:szCs w:val="21"/>
    </w:rPr>
  </w:style>
  <w:style w:type="paragraph" w:customStyle="1" w:styleId="93">
    <w:name w:val="表格-标题行"/>
    <w:basedOn w:val="1"/>
    <w:qFormat/>
    <w:uiPriority w:val="99"/>
    <w:pPr>
      <w:spacing w:beforeLines="20" w:afterLines="20"/>
      <w:jc w:val="center"/>
    </w:pPr>
    <w:rPr>
      <w:kern w:val="0"/>
      <w:szCs w:val="21"/>
    </w:rPr>
  </w:style>
  <w:style w:type="paragraph" w:customStyle="1" w:styleId="94">
    <w:name w:val="段"/>
    <w:basedOn w:val="1"/>
    <w:qFormat/>
    <w:uiPriority w:val="0"/>
    <w:pPr>
      <w:snapToGrid w:val="0"/>
      <w:spacing w:line="360" w:lineRule="auto"/>
      <w:ind w:firstLine="480" w:firstLineChars="200"/>
    </w:pPr>
    <w:rPr>
      <w:rFonts w:cs="宋体"/>
      <w:sz w:val="24"/>
      <w:szCs w:val="20"/>
    </w:rPr>
  </w:style>
  <w:style w:type="paragraph" w:customStyle="1" w:styleId="95">
    <w:name w:val="图表中文字或公式"/>
    <w:basedOn w:val="1"/>
    <w:next w:val="1"/>
    <w:qFormat/>
    <w:uiPriority w:val="0"/>
  </w:style>
  <w:style w:type="paragraph" w:customStyle="1" w:styleId="96">
    <w:name w:val="表格内容"/>
    <w:basedOn w:val="1"/>
    <w:qFormat/>
    <w:uiPriority w:val="0"/>
    <w:pPr>
      <w:suppressLineNumbers/>
    </w:pPr>
  </w:style>
  <w:style w:type="character" w:customStyle="1" w:styleId="97">
    <w:name w:val="Heading 3 Char"/>
    <w:basedOn w:val="37"/>
    <w:link w:val="5"/>
    <w:qFormat/>
    <w:uiPriority w:val="0"/>
    <w:rPr>
      <w:rFonts w:eastAsia="黑体"/>
      <w:b/>
      <w:bCs/>
      <w:kern w:val="2"/>
      <w:sz w:val="28"/>
      <w:szCs w:val="32"/>
    </w:rPr>
  </w:style>
  <w:style w:type="character" w:customStyle="1" w:styleId="98">
    <w:name w:val="Heading 4 Char"/>
    <w:basedOn w:val="37"/>
    <w:link w:val="6"/>
    <w:qFormat/>
    <w:uiPriority w:val="0"/>
    <w:rPr>
      <w:rFonts w:ascii="黑体" w:hAnsi="黑体" w:eastAsia="黑体" w:cs="宋体"/>
      <w:b/>
      <w:sz w:val="24"/>
    </w:rPr>
  </w:style>
  <w:style w:type="character" w:customStyle="1" w:styleId="99">
    <w:name w:val="Heading 5 Char"/>
    <w:basedOn w:val="37"/>
    <w:link w:val="8"/>
    <w:qFormat/>
    <w:uiPriority w:val="0"/>
    <w:rPr>
      <w:rFonts w:ascii="宋体" w:hAnsi="宋体" w:cs="宋体"/>
      <w:b/>
      <w:sz w:val="24"/>
    </w:rPr>
  </w:style>
  <w:style w:type="character" w:customStyle="1" w:styleId="100">
    <w:name w:val="HTML Preformatted Char"/>
    <w:basedOn w:val="37"/>
    <w:link w:val="30"/>
    <w:qFormat/>
    <w:uiPriority w:val="0"/>
    <w:rPr>
      <w:rFonts w:ascii="Courier New" w:hAnsi="Courier New"/>
    </w:rPr>
  </w:style>
  <w:style w:type="paragraph" w:customStyle="1" w:styleId="101">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02">
    <w:name w:val="Comment Text Char"/>
    <w:basedOn w:val="37"/>
    <w:link w:val="16"/>
    <w:qFormat/>
    <w:uiPriority w:val="0"/>
    <w:rPr>
      <w:kern w:val="2"/>
      <w:sz w:val="21"/>
      <w:szCs w:val="24"/>
    </w:rPr>
  </w:style>
  <w:style w:type="character" w:customStyle="1" w:styleId="103">
    <w:name w:val="Title Char"/>
    <w:basedOn w:val="37"/>
    <w:link w:val="32"/>
    <w:qFormat/>
    <w:uiPriority w:val="0"/>
    <w:rPr>
      <w:rFonts w:ascii="Arial" w:hAnsi="Arial" w:cs="Arial"/>
      <w:b/>
      <w:bCs/>
      <w:kern w:val="2"/>
      <w:sz w:val="32"/>
      <w:szCs w:val="32"/>
    </w:rPr>
  </w:style>
  <w:style w:type="character" w:customStyle="1" w:styleId="104">
    <w:name w:val="Document Map Char"/>
    <w:basedOn w:val="37"/>
    <w:link w:val="15"/>
    <w:semiHidden/>
    <w:qFormat/>
    <w:uiPriority w:val="0"/>
    <w:rPr>
      <w:kern w:val="2"/>
      <w:sz w:val="21"/>
      <w:szCs w:val="24"/>
      <w:shd w:val="clear" w:color="auto" w:fill="000080"/>
    </w:rPr>
  </w:style>
  <w:style w:type="character" w:customStyle="1" w:styleId="105">
    <w:name w:val="Balloon Text Char"/>
    <w:basedOn w:val="37"/>
    <w:link w:val="22"/>
    <w:semiHidden/>
    <w:qFormat/>
    <w:uiPriority w:val="0"/>
    <w:rPr>
      <w:kern w:val="2"/>
      <w:sz w:val="18"/>
      <w:szCs w:val="18"/>
    </w:rPr>
  </w:style>
  <w:style w:type="character" w:customStyle="1" w:styleId="106">
    <w:name w:val="Comment Subject Char"/>
    <w:basedOn w:val="102"/>
    <w:link w:val="33"/>
    <w:qFormat/>
    <w:uiPriority w:val="0"/>
    <w:rPr>
      <w:b/>
      <w:bCs/>
      <w:kern w:val="2"/>
      <w:sz w:val="21"/>
      <w:szCs w:val="24"/>
    </w:rPr>
  </w:style>
  <w:style w:type="paragraph" w:customStyle="1" w:styleId="107">
    <w:name w:val="配置项标识"/>
    <w:basedOn w:val="1"/>
    <w:qFormat/>
    <w:uiPriority w:val="0"/>
    <w:pPr>
      <w:spacing w:line="360" w:lineRule="auto"/>
      <w:jc w:val="right"/>
    </w:pPr>
    <w:rPr>
      <w:b/>
      <w:sz w:val="28"/>
      <w:szCs w:val="28"/>
    </w:rPr>
  </w:style>
  <w:style w:type="paragraph" w:customStyle="1" w:styleId="108">
    <w:name w:val="编制单位"/>
    <w:basedOn w:val="1"/>
    <w:qFormat/>
    <w:uiPriority w:val="0"/>
    <w:pPr>
      <w:ind w:left="480"/>
      <w:jc w:val="center"/>
    </w:pPr>
    <w:rPr>
      <w:rFonts w:ascii="宋体" w:cs="宋体"/>
      <w:sz w:val="32"/>
      <w:szCs w:val="32"/>
    </w:rPr>
  </w:style>
  <w:style w:type="paragraph" w:customStyle="1" w:styleId="109">
    <w:name w:val="样式 仿宋_GB2312 首行缩进:  0.75 厘米 行距: 固定值 21 磅"/>
    <w:basedOn w:val="1"/>
    <w:qFormat/>
    <w:uiPriority w:val="0"/>
    <w:pPr>
      <w:spacing w:line="300" w:lineRule="auto"/>
      <w:ind w:firstLine="510" w:firstLineChars="200"/>
    </w:pPr>
    <w:rPr>
      <w:rFonts w:eastAsia="FangSong_GB2312" w:cs="宋体"/>
      <w:spacing w:val="8"/>
      <w:sz w:val="28"/>
      <w:szCs w:val="28"/>
    </w:rPr>
  </w:style>
  <w:style w:type="paragraph" w:customStyle="1" w:styleId="110">
    <w:name w:val="WW-题注"/>
    <w:basedOn w:val="1"/>
    <w:next w:val="1"/>
    <w:qFormat/>
    <w:uiPriority w:val="0"/>
    <w:pPr>
      <w:suppressAutoHyphens/>
      <w:jc w:val="center"/>
    </w:pPr>
    <w:rPr>
      <w:rFonts w:eastAsia="黑体" w:cs="Arial"/>
      <w:kern w:val="1"/>
      <w:szCs w:val="20"/>
    </w:rPr>
  </w:style>
  <w:style w:type="character" w:customStyle="1" w:styleId="111">
    <w:name w:val="Heading 8 Char"/>
    <w:basedOn w:val="37"/>
    <w:link w:val="11"/>
    <w:qFormat/>
    <w:uiPriority w:val="0"/>
    <w:rPr>
      <w:rFonts w:ascii="DejaVu Sans" w:hAnsi="DejaVu Sans" w:eastAsia="方正黑体_GBK"/>
      <w:kern w:val="2"/>
      <w:sz w:val="24"/>
      <w:szCs w:val="24"/>
    </w:rPr>
  </w:style>
  <w:style w:type="character" w:customStyle="1" w:styleId="112">
    <w:name w:val="Heading 9 Char"/>
    <w:basedOn w:val="37"/>
    <w:link w:val="12"/>
    <w:qFormat/>
    <w:uiPriority w:val="0"/>
    <w:rPr>
      <w:rFonts w:ascii="DejaVu Sans" w:hAnsi="DejaVu Sans" w:eastAsia="方正黑体_GBK"/>
      <w:kern w:val="2"/>
      <w:sz w:val="21"/>
      <w:szCs w:val="24"/>
    </w:rPr>
  </w:style>
  <w:style w:type="character" w:customStyle="1" w:styleId="113">
    <w:name w:val="未处理的提及1"/>
    <w:basedOn w:val="37"/>
    <w:semiHidden/>
    <w:unhideWhenUsed/>
    <w:qFormat/>
    <w:uiPriority w:val="99"/>
    <w:rPr>
      <w:color w:val="605E5C"/>
      <w:shd w:val="clear" w:color="auto" w:fill="E1DFDD"/>
    </w:rPr>
  </w:style>
  <w:style w:type="paragraph" w:customStyle="1" w:styleId="114">
    <w:name w:val="WPSOffice手动目录 1"/>
    <w:qFormat/>
    <w:uiPriority w:val="0"/>
    <w:rPr>
      <w:rFonts w:ascii="Times New Roman" w:hAnsi="Times New Roman" w:eastAsia="宋体" w:cs="Times New Roman"/>
      <w:lang w:val="en-US" w:eastAsia="zh-CN" w:bidi="ar-SA"/>
    </w:rPr>
  </w:style>
  <w:style w:type="paragraph" w:customStyle="1" w:styleId="11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7">
    <w:name w:val="first-paragraph-cjk"/>
    <w:basedOn w:val="1"/>
    <w:qFormat/>
    <w:uiPriority w:val="0"/>
    <w:pPr>
      <w:jc w:val="left"/>
    </w:pPr>
    <w:rPr>
      <w:kern w:val="0"/>
      <w:sz w:val="24"/>
    </w:rPr>
  </w:style>
  <w:style w:type="paragraph" w:customStyle="1" w:styleId="118">
    <w:name w:val="TOC Heading"/>
    <w:basedOn w:val="3"/>
    <w:next w:val="1"/>
    <w:unhideWhenUsed/>
    <w:qFormat/>
    <w:uiPriority w:val="39"/>
    <w:pPr>
      <w:widowControl/>
      <w:numPr>
        <w:numId w:val="0"/>
      </w:numPr>
      <w:tabs>
        <w:tab w:val="clear" w:pos="425"/>
      </w:tabs>
      <w:adjustRightInd/>
      <w:snapToGrid/>
      <w:spacing w:before="240" w:beforeLines="0" w:after="0" w:afterLines="0" w:line="259" w:lineRule="auto"/>
      <w:jc w:val="left"/>
      <w:outlineLvl w:val="9"/>
    </w:pPr>
    <w:rPr>
      <w:rFonts w:asciiTheme="majorHAnsi" w:hAnsiTheme="majorHAnsi" w:eastAsiaTheme="majorEastAsia" w:cstheme="majorBidi"/>
      <w:b w:val="0"/>
      <w:bCs w:val="0"/>
      <w:color w:val="376092" w:themeColor="accent1" w:themeShade="BF"/>
      <w:kern w:val="0"/>
      <w:szCs w:val="32"/>
    </w:rPr>
  </w:style>
  <w:style w:type="paragraph" w:customStyle="1" w:styleId="119">
    <w:name w:val="paragraph"/>
    <w:basedOn w:val="1"/>
    <w:qFormat/>
    <w:uiPriority w:val="0"/>
    <w:pPr>
      <w:widowControl/>
      <w:spacing w:before="100" w:beforeAutospacing="1" w:after="100" w:afterAutospacing="1"/>
      <w:jc w:val="left"/>
    </w:pPr>
    <w:rPr>
      <w:rFonts w:eastAsia="Times New Roman"/>
      <w:kern w:val="0"/>
      <w:sz w:val="24"/>
      <w:lang w:val="zh-CN"/>
    </w:rPr>
  </w:style>
  <w:style w:type="character" w:customStyle="1" w:styleId="120">
    <w:name w:val="Unresolved Mention"/>
    <w:basedOn w:val="3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2315</Words>
  <Characters>2474</Characters>
  <Lines>246</Lines>
  <Paragraphs>69</Paragraphs>
  <TotalTime>138</TotalTime>
  <ScaleCrop>false</ScaleCrop>
  <LinksUpToDate>false</LinksUpToDate>
  <CharactersWithSpaces>2632</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2012-03-25T20:49:00Z</dcterms:created>
  <dc:creator>Lenovo User</dc:creator>
  <cp:lastModifiedBy>xingnan</cp:lastModifiedBy>
  <cp:lastPrinted>2011-12-21T21:24:00Z</cp:lastPrinted>
  <dcterms:modified xsi:type="dcterms:W3CDTF">2022-07-21T10:00:40Z</dcterms:modified>
  <dc:title>编号：                                            密级：</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DA1AC8CCD0514C2E8F2BAB38DCE8B3F6</vt:lpwstr>
  </property>
</Properties>
</file>