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left"/>
        <w:rPr>
          <w:sz w:val="24"/>
        </w:rPr>
      </w:pPr>
      <w:bookmarkStart w:id="0" w:name="_Hlk33266630"/>
      <w:bookmarkStart w:id="1" w:name="_Toc327389370"/>
      <w:bookmarkStart w:id="2" w:name="_Toc107141110"/>
      <w:bookmarkStart w:id="3" w:name="_Toc293991855"/>
      <w:r>
        <w:drawing>
          <wp:anchor distT="0" distB="0" distL="114300" distR="114300" simplePos="0" relativeHeight="251659264" behindDoc="1" locked="0" layoutInCell="1" allowOverlap="1">
            <wp:simplePos x="0" y="0"/>
            <wp:positionH relativeFrom="column">
              <wp:posOffset>-46990</wp:posOffset>
            </wp:positionH>
            <wp:positionV relativeFrom="paragraph">
              <wp:posOffset>194310</wp:posOffset>
            </wp:positionV>
            <wp:extent cx="1543050" cy="869950"/>
            <wp:effectExtent l="0" t="0" r="6350" b="6350"/>
            <wp:wrapNone/>
            <wp:docPr id="26" name="图片 6" descr="74162d799afc46dd5fdc292b9b026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 descr="74162d799afc46dd5fdc292b9b026ba"/>
                    <pic:cNvPicPr>
                      <a:picLocks noChangeAspect="1"/>
                    </pic:cNvPicPr>
                  </pic:nvPicPr>
                  <pic:blipFill>
                    <a:blip r:embed="rId10"/>
                    <a:stretch>
                      <a:fillRect/>
                    </a:stretch>
                  </pic:blipFill>
                  <pic:spPr>
                    <a:xfrm>
                      <a:off x="0" y="0"/>
                      <a:ext cx="1543050" cy="869950"/>
                    </a:xfrm>
                    <a:prstGeom prst="rect">
                      <a:avLst/>
                    </a:prstGeom>
                    <a:noFill/>
                    <a:ln>
                      <a:noFill/>
                    </a:ln>
                  </pic:spPr>
                </pic:pic>
              </a:graphicData>
            </a:graphic>
          </wp:anchor>
        </w:drawing>
      </w:r>
      <w:r>
        <w:t xml:space="preserve">    </w:t>
      </w:r>
      <w:r>
        <w:rPr>
          <w:sz w:val="24"/>
        </w:rPr>
        <w:t xml:space="preserve">     </w:t>
      </w:r>
      <w:r>
        <w:rPr>
          <w:rFonts w:hint="eastAsia"/>
          <w:sz w:val="24"/>
        </w:rPr>
        <w:t xml:space="preserve">          </w:t>
      </w:r>
    </w:p>
    <w:tbl>
      <w:tblPr>
        <w:tblStyle w:val="35"/>
        <w:tblpPr w:leftFromText="180" w:rightFromText="180" w:vertAnchor="text" w:horzAnchor="page" w:tblpX="6520" w:tblpY="2"/>
        <w:tblW w:w="0" w:type="auto"/>
        <w:tblInd w:w="0" w:type="dxa"/>
        <w:tblLayout w:type="fixed"/>
        <w:tblCellMar>
          <w:top w:w="0" w:type="dxa"/>
          <w:left w:w="57" w:type="dxa"/>
          <w:bottom w:w="0" w:type="dxa"/>
          <w:right w:w="57" w:type="dxa"/>
        </w:tblCellMar>
      </w:tblPr>
      <w:tblGrid>
        <w:gridCol w:w="1333"/>
        <w:gridCol w:w="3216"/>
      </w:tblGrid>
      <w:tr>
        <w:tblPrEx>
          <w:tblCellMar>
            <w:top w:w="0" w:type="dxa"/>
            <w:left w:w="57" w:type="dxa"/>
            <w:bottom w:w="0" w:type="dxa"/>
            <w:right w:w="57" w:type="dxa"/>
          </w:tblCellMar>
        </w:tblPrEx>
        <w:tc>
          <w:tcPr>
            <w:tcW w:w="1333" w:type="dxa"/>
            <w:noWrap w:val="0"/>
            <w:vAlign w:val="center"/>
          </w:tcPr>
          <w:p>
            <w:pPr>
              <w:wordWrap w:val="0"/>
              <w:jc w:val="right"/>
              <w:rPr>
                <w:rFonts w:hint="eastAsia" w:ascii="宋体" w:hAnsi="宋体"/>
                <w:bCs/>
                <w:color w:val="000000"/>
                <w:sz w:val="24"/>
              </w:rPr>
            </w:pPr>
          </w:p>
        </w:tc>
        <w:tc>
          <w:tcPr>
            <w:tcW w:w="3216" w:type="dxa"/>
            <w:noWrap w:val="0"/>
            <w:vAlign w:val="center"/>
          </w:tcPr>
          <w:p>
            <w:pPr>
              <w:jc w:val="right"/>
              <w:rPr>
                <w:rFonts w:hint="eastAsia" w:ascii="宋体" w:hAnsi="宋体"/>
                <w:b/>
                <w:color w:val="000000"/>
                <w:szCs w:val="21"/>
              </w:rPr>
            </w:pPr>
          </w:p>
        </w:tc>
      </w:tr>
      <w:tr>
        <w:tblPrEx>
          <w:tblCellMar>
            <w:top w:w="0" w:type="dxa"/>
            <w:left w:w="57" w:type="dxa"/>
            <w:bottom w:w="0" w:type="dxa"/>
            <w:right w:w="57" w:type="dxa"/>
          </w:tblCellMar>
        </w:tblPrEx>
        <w:tc>
          <w:tcPr>
            <w:tcW w:w="1333" w:type="dxa"/>
            <w:noWrap w:val="0"/>
            <w:vAlign w:val="center"/>
          </w:tcPr>
          <w:p>
            <w:pPr>
              <w:jc w:val="right"/>
              <w:rPr>
                <w:rFonts w:hint="eastAsia" w:ascii="宋体" w:hAnsi="宋体"/>
                <w:bCs/>
                <w:color w:val="000000"/>
                <w:sz w:val="24"/>
              </w:rPr>
            </w:pPr>
            <w:r>
              <w:rPr>
                <w:rFonts w:ascii="宋体" w:hAnsi="宋体"/>
                <w:b w:val="0"/>
                <w:bCs/>
                <w:i w:val="0"/>
                <w:iCs w:val="0"/>
                <w:color w:val="000000"/>
                <w:sz w:val="24"/>
              </w:rPr>
              <w:t>文件编号：</w:t>
            </w:r>
          </w:p>
        </w:tc>
        <w:tc>
          <w:tcPr>
            <w:tcW w:w="3216" w:type="dxa"/>
            <w:noWrap w:val="0"/>
            <w:vAlign w:val="center"/>
          </w:tcPr>
          <w:p>
            <w:pPr>
              <w:jc w:val="left"/>
              <w:rPr>
                <w:rFonts w:hint="default" w:ascii="宋体" w:hAnsi="宋体" w:eastAsia="宋体"/>
                <w:bCs/>
                <w:color w:val="000000"/>
                <w:sz w:val="24"/>
                <w:lang w:val="en-US" w:eastAsia="zh-CN"/>
              </w:rPr>
            </w:pPr>
            <w:r>
              <w:rPr>
                <w:b w:val="0"/>
                <w:bCs/>
                <w:i w:val="0"/>
                <w:iCs w:val="0"/>
                <w:color w:val="000000"/>
                <w:sz w:val="24"/>
              </w:rPr>
              <w:t>KYLIN</w:t>
            </w:r>
            <w:r>
              <w:rPr>
                <w:rFonts w:hint="eastAsia"/>
                <w:b w:val="0"/>
                <w:bCs/>
                <w:i w:val="0"/>
                <w:iCs w:val="0"/>
                <w:color w:val="000000"/>
                <w:sz w:val="24"/>
              </w:rPr>
              <w:t>-</w:t>
            </w:r>
            <w:r>
              <w:rPr>
                <w:rFonts w:hint="eastAsia"/>
                <w:b w:val="0"/>
                <w:bCs/>
                <w:i w:val="0"/>
                <w:iCs w:val="0"/>
                <w:color w:val="000000"/>
                <w:sz w:val="24"/>
                <w:lang w:val="en-US" w:eastAsia="zh-CN"/>
              </w:rPr>
              <w:t>QLGJ</w:t>
            </w:r>
            <w:r>
              <w:rPr>
                <w:rFonts w:hint="eastAsia"/>
                <w:b w:val="0"/>
                <w:bCs/>
                <w:i w:val="0"/>
                <w:iCs w:val="0"/>
                <w:color w:val="000000"/>
                <w:sz w:val="24"/>
              </w:rPr>
              <w:t>-PRD-</w:t>
            </w:r>
            <w:r>
              <w:rPr>
                <w:rFonts w:hint="eastAsia"/>
                <w:b w:val="0"/>
                <w:bCs/>
                <w:i w:val="0"/>
                <w:iCs w:val="0"/>
                <w:color w:val="000000"/>
                <w:sz w:val="24"/>
                <w:lang w:val="en-US" w:eastAsia="zh-CN"/>
              </w:rPr>
              <w:t>v1.0</w:t>
            </w:r>
          </w:p>
        </w:tc>
      </w:tr>
    </w:tbl>
    <w:p>
      <w:pPr>
        <w:pStyle w:val="17"/>
      </w:pPr>
    </w:p>
    <w:p>
      <w:pPr>
        <w:ind w:hanging="142"/>
        <w:rPr>
          <w:rFonts w:ascii="楷体_GB2312" w:hAnsi="楷体_GB2312" w:eastAsia="楷体_GB2312"/>
          <w:sz w:val="24"/>
        </w:rPr>
      </w:pPr>
    </w:p>
    <w:p>
      <w:pPr>
        <w:ind w:firstLine="480"/>
        <w:rPr>
          <w:rFonts w:ascii="楷体_GB2312" w:hAnsi="楷体_GB2312" w:eastAsia="楷体_GB2312"/>
          <w:sz w:val="24"/>
        </w:rPr>
      </w:pPr>
    </w:p>
    <w:p>
      <w:pPr>
        <w:rPr>
          <w:rFonts w:ascii="楷体_GB2312" w:hAnsi="楷体_GB2312" w:eastAsia="楷体_GB2312"/>
          <w:sz w:val="48"/>
        </w:rPr>
      </w:pPr>
    </w:p>
    <w:p/>
    <w:p>
      <w:pPr>
        <w:rPr>
          <w:rFonts w:hint="eastAsia"/>
        </w:rPr>
      </w:pPr>
    </w:p>
    <w:p>
      <w:pPr>
        <w:rPr>
          <w:rFonts w:hint="eastAsia"/>
        </w:rPr>
      </w:pPr>
    </w:p>
    <w:p>
      <w:pPr>
        <w:rPr>
          <w:rFonts w:hint="eastAsia"/>
        </w:rPr>
      </w:pPr>
    </w:p>
    <w:p>
      <w:pPr>
        <w:jc w:val="center"/>
        <w:rPr>
          <w:rFonts w:hint="eastAsia" w:ascii="黑体" w:hAnsi="黑体" w:eastAsia="黑体"/>
          <w:b w:val="0"/>
          <w:bCs/>
          <w:i w:val="0"/>
          <w:iCs w:val="0"/>
          <w:sz w:val="44"/>
          <w:szCs w:val="44"/>
        </w:rPr>
      </w:pPr>
      <w:r>
        <w:rPr>
          <w:rFonts w:hint="eastAsia" w:ascii="黑体" w:hAnsi="黑体" w:eastAsia="黑体"/>
          <w:b w:val="0"/>
          <w:bCs/>
          <w:i w:val="0"/>
          <w:iCs w:val="0"/>
          <w:sz w:val="44"/>
          <w:szCs w:val="44"/>
          <w:lang w:eastAsia="zh-CN"/>
        </w:rPr>
        <w:t>麒麟管家</w:t>
      </w:r>
      <w:r>
        <w:rPr>
          <w:rFonts w:hint="eastAsia" w:ascii="黑体" w:hAnsi="黑体" w:eastAsia="黑体"/>
          <w:b w:val="0"/>
          <w:bCs/>
          <w:i w:val="0"/>
          <w:iCs w:val="0"/>
          <w:sz w:val="44"/>
          <w:szCs w:val="44"/>
        </w:rPr>
        <w:t xml:space="preserve">项目 </w:t>
      </w:r>
    </w:p>
    <w:p>
      <w:pPr>
        <w:jc w:val="center"/>
        <w:rPr>
          <w:rFonts w:ascii="黑体" w:hAnsi="黑体" w:eastAsia="黑体"/>
          <w:b w:val="0"/>
          <w:bCs/>
          <w:i w:val="0"/>
          <w:iCs w:val="0"/>
          <w:sz w:val="44"/>
          <w:szCs w:val="44"/>
        </w:rPr>
      </w:pPr>
      <w:r>
        <w:rPr>
          <w:rFonts w:hint="eastAsia" w:ascii="黑体" w:hAnsi="黑体" w:eastAsia="黑体"/>
          <w:b w:val="0"/>
          <w:bCs/>
          <w:i w:val="0"/>
          <w:iCs w:val="0"/>
          <w:sz w:val="44"/>
          <w:szCs w:val="44"/>
          <w:lang w:val="en-US" w:eastAsia="zh-CN"/>
        </w:rPr>
        <w:t>总体设计</w:t>
      </w:r>
      <w:r>
        <w:rPr>
          <w:rFonts w:ascii="黑体" w:hAnsi="黑体" w:eastAsia="黑体"/>
          <w:b w:val="0"/>
          <w:bCs/>
          <w:i w:val="0"/>
          <w:iCs w:val="0"/>
          <w:sz w:val="44"/>
          <w:szCs w:val="44"/>
        </w:rPr>
        <w:t>说明书</w:t>
      </w:r>
    </w:p>
    <w:p>
      <w:pPr>
        <w:ind w:firstLine="1682"/>
        <w:rPr>
          <w:rFonts w:ascii="楷体_GB2312" w:hAnsi="楷体_GB2312" w:eastAsia="楷体_GB2312" w:cs="宋体"/>
          <w:b w:val="0"/>
          <w:bCs/>
          <w:i w:val="0"/>
          <w:iCs w:val="0"/>
          <w:sz w:val="84"/>
        </w:rPr>
      </w:pPr>
    </w:p>
    <w:p>
      <w:pPr>
        <w:ind w:firstLine="1682"/>
        <w:rPr>
          <w:rFonts w:hint="eastAsia" w:ascii="楷体_GB2312" w:hAnsi="楷体_GB2312" w:eastAsia="楷体_GB2312" w:cs="宋体"/>
          <w:b w:val="0"/>
          <w:bCs/>
          <w:i w:val="0"/>
          <w:iCs w:val="0"/>
          <w:sz w:val="84"/>
        </w:rPr>
      </w:pPr>
    </w:p>
    <w:p>
      <w:pPr>
        <w:jc w:val="center"/>
        <w:rPr>
          <w:rFonts w:ascii="楷体_GB2312" w:hAnsi="楷体_GB2312" w:eastAsia="楷体_GB2312" w:cs="宋体"/>
          <w:b w:val="0"/>
          <w:bCs/>
          <w:i w:val="0"/>
          <w:iCs w:val="0"/>
          <w:sz w:val="84"/>
        </w:rPr>
      </w:pPr>
    </w:p>
    <w:tbl>
      <w:tblPr>
        <w:tblStyle w:val="3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96"/>
        <w:gridCol w:w="3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96" w:type="dxa"/>
            <w:noWrap w:val="0"/>
            <w:vAlign w:val="top"/>
          </w:tcPr>
          <w:p>
            <w:pPr>
              <w:tabs>
                <w:tab w:val="left" w:pos="1276"/>
                <w:tab w:val="left" w:pos="4860"/>
              </w:tabs>
              <w:autoSpaceDE w:val="0"/>
              <w:spacing w:line="24" w:lineRule="auto"/>
              <w:rPr>
                <w:rFonts w:hint="eastAsia" w:ascii="宋体" w:hAnsi="宋体" w:eastAsia="宋体" w:cs="Tahoma"/>
                <w:b w:val="0"/>
                <w:i w:val="0"/>
                <w:iCs w:val="0"/>
                <w:color w:val="000000"/>
                <w:sz w:val="24"/>
                <w:lang w:eastAsia="zh-CN"/>
              </w:rPr>
            </w:pPr>
            <w:r>
              <w:rPr>
                <w:rFonts w:ascii="宋体" w:hAnsi="宋体" w:cs="Tahoma"/>
                <w:b w:val="0"/>
                <w:i w:val="0"/>
                <w:iCs w:val="0"/>
                <w:color w:val="000000"/>
                <w:sz w:val="24"/>
              </w:rPr>
              <w:t>编写人：</w:t>
            </w:r>
            <w:r>
              <w:rPr>
                <w:rFonts w:hint="eastAsia" w:ascii="宋体" w:hAnsi="宋体" w:cs="Tahoma"/>
                <w:b w:val="0"/>
                <w:i w:val="0"/>
                <w:iCs w:val="0"/>
                <w:color w:val="000000"/>
                <w:sz w:val="24"/>
              </w:rPr>
              <w:t xml:space="preserve"> </w:t>
            </w:r>
            <w:r>
              <w:rPr>
                <w:rFonts w:hint="eastAsia" w:ascii="宋体" w:hAnsi="宋体" w:cs="Tahoma"/>
                <w:b w:val="0"/>
                <w:i w:val="0"/>
                <w:iCs w:val="0"/>
                <w:color w:val="000000"/>
                <w:sz w:val="24"/>
                <w:lang w:eastAsia="zh-CN"/>
              </w:rPr>
              <w:t>吉圣杰</w:t>
            </w:r>
          </w:p>
        </w:tc>
        <w:tc>
          <w:tcPr>
            <w:tcW w:w="3276" w:type="dxa"/>
            <w:noWrap w:val="0"/>
            <w:vAlign w:val="top"/>
          </w:tcPr>
          <w:p>
            <w:pPr>
              <w:tabs>
                <w:tab w:val="left" w:pos="1276"/>
                <w:tab w:val="left" w:pos="4860"/>
              </w:tabs>
              <w:autoSpaceDE w:val="0"/>
              <w:spacing w:line="24" w:lineRule="auto"/>
              <w:rPr>
                <w:rFonts w:hint="default" w:ascii="宋体" w:hAnsi="宋体" w:cs="Tahoma"/>
                <w:b w:val="0"/>
                <w:i w:val="0"/>
                <w:iCs w:val="0"/>
                <w:color w:val="000000"/>
                <w:sz w:val="24"/>
                <w:lang w:val="en-US"/>
              </w:rPr>
            </w:pPr>
            <w:r>
              <w:rPr>
                <w:rFonts w:ascii="宋体" w:hAnsi="宋体" w:cs="Tahoma"/>
                <w:b w:val="0"/>
                <w:i w:val="0"/>
                <w:iCs w:val="0"/>
                <w:color w:val="000000"/>
                <w:sz w:val="24"/>
              </w:rPr>
              <w:t>编写日期：</w:t>
            </w:r>
            <w:r>
              <w:rPr>
                <w:rFonts w:hint="eastAsia" w:ascii="宋体" w:hAnsi="宋体" w:cs="Tahoma"/>
                <w:b w:val="0"/>
                <w:i w:val="0"/>
                <w:iCs w:val="0"/>
                <w:color w:val="auto"/>
                <w:sz w:val="24"/>
                <w:lang w:val="en-US" w:eastAsia="zh-CN"/>
              </w:rPr>
              <w:t>2022-05-07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96" w:type="dxa"/>
            <w:noWrap w:val="0"/>
            <w:vAlign w:val="top"/>
          </w:tcPr>
          <w:p>
            <w:pPr>
              <w:tabs>
                <w:tab w:val="left" w:pos="1276"/>
                <w:tab w:val="left" w:pos="4860"/>
              </w:tabs>
              <w:autoSpaceDE w:val="0"/>
              <w:spacing w:line="24" w:lineRule="auto"/>
              <w:rPr>
                <w:rFonts w:hint="eastAsia" w:ascii="宋体" w:hAnsi="宋体" w:eastAsia="宋体" w:cs="Tahoma"/>
                <w:b w:val="0"/>
                <w:i w:val="0"/>
                <w:iCs w:val="0"/>
                <w:color w:val="000000"/>
                <w:sz w:val="24"/>
                <w:lang w:val="en-US" w:eastAsia="zh-CN"/>
              </w:rPr>
            </w:pPr>
            <w:r>
              <w:rPr>
                <w:rFonts w:ascii="宋体" w:hAnsi="宋体" w:cs="Tahoma"/>
                <w:b w:val="0"/>
                <w:i w:val="0"/>
                <w:iCs w:val="0"/>
                <w:color w:val="000000"/>
                <w:sz w:val="24"/>
              </w:rPr>
              <w:t>审核人：</w:t>
            </w:r>
            <w:r>
              <w:rPr>
                <w:rFonts w:hint="eastAsia" w:ascii="宋体" w:hAnsi="宋体" w:cs="Tahoma"/>
                <w:b w:val="0"/>
                <w:i w:val="0"/>
                <w:iCs w:val="0"/>
                <w:color w:val="000000"/>
                <w:sz w:val="24"/>
              </w:rPr>
              <w:t xml:space="preserve"> </w:t>
            </w:r>
            <w:r>
              <w:rPr>
                <w:rFonts w:hint="eastAsia" w:ascii="宋体" w:hAnsi="宋体" w:cs="Tahoma"/>
                <w:b w:val="0"/>
                <w:i w:val="0"/>
                <w:iCs w:val="0"/>
                <w:color w:val="000000"/>
                <w:sz w:val="24"/>
                <w:lang w:eastAsia="zh-CN"/>
              </w:rPr>
              <w:t>刘于辉</w:t>
            </w:r>
          </w:p>
        </w:tc>
        <w:tc>
          <w:tcPr>
            <w:tcW w:w="3276" w:type="dxa"/>
            <w:noWrap w:val="0"/>
            <w:vAlign w:val="top"/>
          </w:tcPr>
          <w:p>
            <w:pPr>
              <w:tabs>
                <w:tab w:val="left" w:pos="1276"/>
                <w:tab w:val="left" w:pos="4860"/>
              </w:tabs>
              <w:autoSpaceDE w:val="0"/>
              <w:spacing w:line="24" w:lineRule="auto"/>
              <w:rPr>
                <w:rFonts w:hint="eastAsia" w:ascii="宋体" w:hAnsi="宋体" w:cs="Tahoma"/>
                <w:b w:val="0"/>
                <w:i w:val="0"/>
                <w:iCs w:val="0"/>
                <w:color w:val="000000"/>
                <w:sz w:val="24"/>
              </w:rPr>
            </w:pPr>
            <w:r>
              <w:rPr>
                <w:rFonts w:ascii="宋体" w:hAnsi="宋体" w:cs="Tahoma"/>
                <w:b w:val="0"/>
                <w:bCs/>
                <w:i w:val="0"/>
                <w:iCs w:val="0"/>
                <w:color w:val="000000"/>
                <w:sz w:val="24"/>
              </w:rPr>
              <w:t>审核日期：</w:t>
            </w:r>
            <w:r>
              <w:rPr>
                <w:rFonts w:hint="eastAsia" w:ascii="宋体" w:hAnsi="宋体" w:cs="Tahoma"/>
                <w:b w:val="0"/>
                <w:i w:val="0"/>
                <w:iCs w:val="0"/>
                <w:color w:val="auto"/>
                <w:sz w:val="24"/>
                <w:lang w:val="en-US" w:eastAsia="zh-CN"/>
              </w:rPr>
              <w:t>2022-05-07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96" w:type="dxa"/>
            <w:noWrap w:val="0"/>
            <w:vAlign w:val="top"/>
          </w:tcPr>
          <w:p>
            <w:pPr>
              <w:tabs>
                <w:tab w:val="left" w:pos="1276"/>
                <w:tab w:val="left" w:pos="4860"/>
              </w:tabs>
              <w:autoSpaceDE w:val="0"/>
              <w:spacing w:line="24" w:lineRule="auto"/>
              <w:rPr>
                <w:rFonts w:hint="eastAsia" w:ascii="宋体" w:hAnsi="宋体" w:eastAsia="宋体" w:cs="Tahoma"/>
                <w:b w:val="0"/>
                <w:i w:val="0"/>
                <w:iCs w:val="0"/>
                <w:color w:val="000000"/>
                <w:sz w:val="24"/>
                <w:lang w:eastAsia="zh-CN"/>
              </w:rPr>
            </w:pPr>
            <w:r>
              <w:rPr>
                <w:rFonts w:ascii="宋体" w:hAnsi="宋体" w:cs="Tahoma"/>
                <w:b w:val="0"/>
                <w:bCs/>
                <w:i w:val="0"/>
                <w:iCs w:val="0"/>
                <w:color w:val="000000"/>
                <w:sz w:val="24"/>
              </w:rPr>
              <w:t>批准人：</w:t>
            </w:r>
            <w:r>
              <w:rPr>
                <w:rFonts w:hint="eastAsia" w:ascii="宋体" w:hAnsi="宋体" w:cs="Tahoma"/>
                <w:b w:val="0"/>
                <w:bCs/>
                <w:i w:val="0"/>
                <w:iCs w:val="0"/>
                <w:color w:val="000000"/>
                <w:sz w:val="24"/>
                <w:lang w:eastAsia="zh-CN"/>
              </w:rPr>
              <w:t>孟庆斌</w:t>
            </w:r>
          </w:p>
        </w:tc>
        <w:tc>
          <w:tcPr>
            <w:tcW w:w="3276" w:type="dxa"/>
            <w:noWrap w:val="0"/>
            <w:vAlign w:val="top"/>
          </w:tcPr>
          <w:p>
            <w:pPr>
              <w:tabs>
                <w:tab w:val="left" w:pos="1276"/>
                <w:tab w:val="left" w:pos="4860"/>
              </w:tabs>
              <w:autoSpaceDE w:val="0"/>
              <w:spacing w:line="24" w:lineRule="auto"/>
              <w:rPr>
                <w:rFonts w:hint="eastAsia" w:ascii="宋体" w:hAnsi="宋体" w:cs="Tahoma"/>
                <w:b w:val="0"/>
                <w:i w:val="0"/>
                <w:iCs w:val="0"/>
                <w:color w:val="000000"/>
                <w:sz w:val="24"/>
              </w:rPr>
            </w:pPr>
            <w:r>
              <w:rPr>
                <w:rFonts w:ascii="宋体" w:hAnsi="宋体" w:cs="Tahoma"/>
                <w:b w:val="0"/>
                <w:bCs/>
                <w:i w:val="0"/>
                <w:iCs w:val="0"/>
                <w:color w:val="000000"/>
                <w:sz w:val="24"/>
              </w:rPr>
              <w:t>批准日期：</w:t>
            </w:r>
            <w:r>
              <w:rPr>
                <w:rFonts w:hint="eastAsia" w:ascii="宋体" w:hAnsi="宋体" w:cs="Tahoma"/>
                <w:b w:val="0"/>
                <w:i w:val="0"/>
                <w:iCs w:val="0"/>
                <w:color w:val="auto"/>
                <w:sz w:val="24"/>
                <w:lang w:val="en-US" w:eastAsia="zh-CN"/>
              </w:rPr>
              <w:t>2022-05-07</w:t>
            </w:r>
          </w:p>
        </w:tc>
      </w:tr>
    </w:tbl>
    <w:p>
      <w:pPr>
        <w:autoSpaceDE w:val="0"/>
        <w:jc w:val="center"/>
        <w:rPr>
          <w:rFonts w:ascii="宋体" w:hAnsi="宋体" w:cs="宋体"/>
          <w:b w:val="0"/>
          <w:bCs/>
          <w:i w:val="0"/>
          <w:iCs w:val="0"/>
          <w:sz w:val="32"/>
          <w:szCs w:val="32"/>
        </w:rPr>
      </w:pPr>
    </w:p>
    <w:p>
      <w:pPr>
        <w:autoSpaceDE w:val="0"/>
        <w:jc w:val="center"/>
        <w:rPr>
          <w:rFonts w:hint="eastAsia" w:ascii="宋体" w:hAnsi="宋体" w:cs="宋体"/>
          <w:b w:val="0"/>
          <w:bCs/>
          <w:i w:val="0"/>
          <w:iCs w:val="0"/>
          <w:sz w:val="32"/>
          <w:szCs w:val="32"/>
        </w:rPr>
      </w:pPr>
    </w:p>
    <w:p>
      <w:pPr>
        <w:autoSpaceDE w:val="0"/>
        <w:jc w:val="center"/>
        <w:rPr>
          <w:rFonts w:hint="eastAsia" w:ascii="宋体" w:hAnsi="宋体" w:cs="宋体"/>
          <w:b w:val="0"/>
          <w:bCs/>
          <w:i w:val="0"/>
          <w:iCs w:val="0"/>
          <w:sz w:val="36"/>
          <w:szCs w:val="36"/>
        </w:rPr>
        <w:sectPr>
          <w:pgSz w:w="11905" w:h="16837"/>
          <w:pgMar w:top="851" w:right="1418" w:bottom="1440" w:left="1985" w:header="720" w:footer="720" w:gutter="170"/>
          <w:cols w:space="720" w:num="1"/>
          <w:titlePg/>
          <w:docGrid w:type="lines" w:linePitch="400" w:charSpace="38502"/>
        </w:sectPr>
      </w:pPr>
      <w:r>
        <w:rPr>
          <w:rFonts w:hint="eastAsia" w:ascii="宋体" w:hAnsi="宋体" w:cs="宋体"/>
          <w:b w:val="0"/>
          <w:bCs/>
          <w:i w:val="0"/>
          <w:iCs w:val="0"/>
          <w:sz w:val="36"/>
          <w:szCs w:val="36"/>
        </w:rPr>
        <w:t>麒麟软件有限公司</w:t>
      </w:r>
    </w:p>
    <w:p>
      <w:pPr>
        <w:autoSpaceDE w:val="0"/>
        <w:spacing w:before="100" w:beforeAutospacing="1" w:after="200" w:afterLines="50"/>
        <w:jc w:val="center"/>
        <w:rPr>
          <w:rFonts w:ascii="宋体" w:hAnsi="宋体" w:cs="宋体"/>
          <w:b/>
          <w:bCs/>
          <w:sz w:val="28"/>
          <w:szCs w:val="28"/>
        </w:rPr>
      </w:pPr>
      <w:r>
        <w:rPr>
          <w:rFonts w:ascii="宋体" w:hAnsi="宋体" w:cs="宋体"/>
          <w:b/>
          <w:bCs/>
          <w:sz w:val="28"/>
          <w:szCs w:val="28"/>
        </w:rPr>
        <w:t>版本说明</w:t>
      </w:r>
    </w:p>
    <w:tbl>
      <w:tblPr>
        <w:tblStyle w:val="35"/>
        <w:tblW w:w="9003" w:type="dxa"/>
        <w:jc w:val="center"/>
        <w:tblLayout w:type="fixed"/>
        <w:tblCellMar>
          <w:top w:w="0" w:type="dxa"/>
          <w:left w:w="57" w:type="dxa"/>
          <w:bottom w:w="0" w:type="dxa"/>
          <w:right w:w="57" w:type="dxa"/>
        </w:tblCellMar>
      </w:tblPr>
      <w:tblGrid>
        <w:gridCol w:w="1221"/>
        <w:gridCol w:w="925"/>
        <w:gridCol w:w="2657"/>
        <w:gridCol w:w="1153"/>
        <w:gridCol w:w="1034"/>
        <w:gridCol w:w="718"/>
        <w:gridCol w:w="1295"/>
      </w:tblGrid>
      <w:tr>
        <w:tblPrEx>
          <w:tblCellMar>
            <w:top w:w="0" w:type="dxa"/>
            <w:left w:w="57" w:type="dxa"/>
            <w:bottom w:w="0" w:type="dxa"/>
            <w:right w:w="57" w:type="dxa"/>
          </w:tblCellMar>
        </w:tblPrEx>
        <w:trPr>
          <w:cantSplit/>
          <w:trHeight w:val="433" w:hRule="atLeast"/>
          <w:jc w:val="center"/>
        </w:trPr>
        <w:tc>
          <w:tcPr>
            <w:tcW w:w="1221" w:type="dxa"/>
            <w:vMerge w:val="restart"/>
            <w:tcBorders>
              <w:top w:val="single" w:color="000000" w:sz="4" w:space="0"/>
              <w:left w:val="single" w:color="000000" w:sz="4" w:space="0"/>
            </w:tcBorders>
            <w:vAlign w:val="center"/>
          </w:tcPr>
          <w:p>
            <w:pPr>
              <w:autoSpaceDE w:val="0"/>
              <w:snapToGrid w:val="0"/>
              <w:jc w:val="center"/>
              <w:rPr>
                <w:bCs/>
                <w:color w:val="000000"/>
                <w:szCs w:val="21"/>
              </w:rPr>
            </w:pPr>
            <w:r>
              <w:rPr>
                <w:rFonts w:ascii="宋体" w:hAnsi="宋体" w:cs="宋体"/>
                <w:b/>
                <w:bCs/>
                <w:color w:val="000000"/>
                <w:szCs w:val="21"/>
              </w:rPr>
              <w:t>日期</w:t>
            </w:r>
          </w:p>
        </w:tc>
        <w:tc>
          <w:tcPr>
            <w:tcW w:w="925" w:type="dxa"/>
            <w:vMerge w:val="restart"/>
            <w:tcBorders>
              <w:top w:val="single" w:color="000000" w:sz="4" w:space="0"/>
              <w:left w:val="single" w:color="000000" w:sz="4" w:space="0"/>
            </w:tcBorders>
            <w:vAlign w:val="center"/>
          </w:tcPr>
          <w:p>
            <w:pPr>
              <w:autoSpaceDE w:val="0"/>
              <w:snapToGrid w:val="0"/>
              <w:jc w:val="center"/>
              <w:rPr>
                <w:bCs/>
                <w:color w:val="000000"/>
                <w:szCs w:val="21"/>
              </w:rPr>
            </w:pPr>
            <w:r>
              <w:rPr>
                <w:rFonts w:ascii="宋体" w:hAnsi="宋体" w:cs="宋体"/>
                <w:b/>
                <w:bCs/>
                <w:color w:val="000000"/>
                <w:szCs w:val="21"/>
              </w:rPr>
              <w:t>版本号</w:t>
            </w:r>
          </w:p>
        </w:tc>
        <w:tc>
          <w:tcPr>
            <w:tcW w:w="2657" w:type="dxa"/>
            <w:vMerge w:val="restart"/>
            <w:tcBorders>
              <w:top w:val="single" w:color="000000" w:sz="4" w:space="0"/>
              <w:left w:val="single" w:color="000000" w:sz="4" w:space="0"/>
            </w:tcBorders>
            <w:vAlign w:val="center"/>
          </w:tcPr>
          <w:p>
            <w:pPr>
              <w:autoSpaceDE w:val="0"/>
              <w:snapToGrid w:val="0"/>
              <w:jc w:val="center"/>
              <w:rPr>
                <w:rFonts w:ascii="宋体" w:hAnsi="宋体"/>
                <w:bCs/>
                <w:color w:val="000000"/>
                <w:szCs w:val="21"/>
              </w:rPr>
            </w:pPr>
            <w:r>
              <w:rPr>
                <w:rFonts w:ascii="宋体" w:hAnsi="宋体" w:cs="宋体"/>
                <w:b/>
                <w:bCs/>
                <w:color w:val="000000"/>
                <w:szCs w:val="21"/>
              </w:rPr>
              <w:t>发布说明</w:t>
            </w:r>
          </w:p>
        </w:tc>
        <w:tc>
          <w:tcPr>
            <w:tcW w:w="1153" w:type="dxa"/>
            <w:vMerge w:val="restart"/>
            <w:tcBorders>
              <w:top w:val="single" w:color="000000" w:sz="4" w:space="0"/>
              <w:left w:val="single" w:color="000000" w:sz="4" w:space="0"/>
            </w:tcBorders>
            <w:vAlign w:val="center"/>
          </w:tcPr>
          <w:p>
            <w:pPr>
              <w:autoSpaceDE w:val="0"/>
              <w:snapToGrid w:val="0"/>
              <w:jc w:val="center"/>
              <w:rPr>
                <w:rFonts w:ascii="宋体" w:hAnsi="宋体"/>
                <w:bCs/>
                <w:color w:val="000000"/>
                <w:szCs w:val="21"/>
              </w:rPr>
            </w:pPr>
            <w:r>
              <w:rPr>
                <w:rFonts w:ascii="宋体" w:hAnsi="宋体" w:cs="宋体"/>
                <w:b/>
                <w:bCs/>
                <w:color w:val="000000"/>
                <w:szCs w:val="21"/>
              </w:rPr>
              <w:t>编写者</w:t>
            </w:r>
          </w:p>
        </w:tc>
        <w:tc>
          <w:tcPr>
            <w:tcW w:w="3047" w:type="dxa"/>
            <w:gridSpan w:val="3"/>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r>
              <w:rPr>
                <w:rFonts w:ascii="宋体" w:hAnsi="宋体" w:cs="宋体"/>
                <w:b/>
                <w:bCs/>
                <w:color w:val="000000"/>
                <w:szCs w:val="21"/>
              </w:rPr>
              <w:t>签批人</w:t>
            </w:r>
          </w:p>
        </w:tc>
      </w:tr>
      <w:tr>
        <w:tblPrEx>
          <w:tblCellMar>
            <w:top w:w="0" w:type="dxa"/>
            <w:left w:w="57" w:type="dxa"/>
            <w:bottom w:w="0" w:type="dxa"/>
            <w:right w:w="57" w:type="dxa"/>
          </w:tblCellMar>
        </w:tblPrEx>
        <w:trPr>
          <w:cantSplit/>
          <w:trHeight w:val="434" w:hRule="atLeast"/>
          <w:jc w:val="center"/>
        </w:trPr>
        <w:tc>
          <w:tcPr>
            <w:tcW w:w="1221" w:type="dxa"/>
            <w:vMerge w:val="continue"/>
            <w:tcBorders>
              <w:left w:val="single" w:color="000000" w:sz="4" w:space="0"/>
              <w:bottom w:val="single" w:color="000000" w:sz="4" w:space="0"/>
            </w:tcBorders>
            <w:vAlign w:val="center"/>
          </w:tcPr>
          <w:p>
            <w:pPr>
              <w:autoSpaceDE w:val="0"/>
              <w:snapToGrid w:val="0"/>
              <w:jc w:val="center"/>
              <w:rPr>
                <w:bCs/>
                <w:color w:val="000000"/>
                <w:szCs w:val="21"/>
              </w:rPr>
            </w:pPr>
          </w:p>
        </w:tc>
        <w:tc>
          <w:tcPr>
            <w:tcW w:w="925" w:type="dxa"/>
            <w:vMerge w:val="continue"/>
            <w:tcBorders>
              <w:left w:val="single" w:color="000000" w:sz="4" w:space="0"/>
              <w:bottom w:val="single" w:color="000000" w:sz="4" w:space="0"/>
            </w:tcBorders>
            <w:vAlign w:val="center"/>
          </w:tcPr>
          <w:p>
            <w:pPr>
              <w:autoSpaceDE w:val="0"/>
              <w:snapToGrid w:val="0"/>
              <w:jc w:val="center"/>
              <w:rPr>
                <w:bCs/>
                <w:color w:val="000000"/>
                <w:szCs w:val="21"/>
              </w:rPr>
            </w:pPr>
          </w:p>
        </w:tc>
        <w:tc>
          <w:tcPr>
            <w:tcW w:w="2657" w:type="dxa"/>
            <w:vMerge w:val="continue"/>
            <w:tcBorders>
              <w:left w:val="single" w:color="000000" w:sz="4" w:space="0"/>
              <w:bottom w:val="single" w:color="000000" w:sz="4" w:space="0"/>
            </w:tcBorders>
            <w:vAlign w:val="center"/>
          </w:tcPr>
          <w:p>
            <w:pPr>
              <w:autoSpaceDE w:val="0"/>
              <w:snapToGrid w:val="0"/>
              <w:rPr>
                <w:rFonts w:ascii="宋体" w:hAnsi="宋体"/>
                <w:bCs/>
                <w:color w:val="000000"/>
                <w:szCs w:val="21"/>
              </w:rPr>
            </w:pPr>
          </w:p>
        </w:tc>
        <w:tc>
          <w:tcPr>
            <w:tcW w:w="1153" w:type="dxa"/>
            <w:vMerge w:val="continue"/>
            <w:tcBorders>
              <w:left w:val="single" w:color="000000" w:sz="4" w:space="0"/>
              <w:bottom w:val="single" w:color="000000" w:sz="4" w:space="0"/>
            </w:tcBorders>
            <w:vAlign w:val="center"/>
          </w:tcPr>
          <w:p>
            <w:pPr>
              <w:autoSpaceDE w:val="0"/>
              <w:snapToGrid w:val="0"/>
              <w:jc w:val="center"/>
              <w:rPr>
                <w:rFonts w:ascii="宋体" w:hAnsi="宋体"/>
                <w:bCs/>
                <w:color w:val="000000"/>
                <w:szCs w:val="21"/>
              </w:rPr>
            </w:pPr>
          </w:p>
        </w:tc>
        <w:tc>
          <w:tcPr>
            <w:tcW w:w="1034"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b/>
                <w:bCs/>
                <w:color w:val="000000"/>
                <w:szCs w:val="21"/>
              </w:rPr>
            </w:pPr>
            <w:r>
              <w:rPr>
                <w:rFonts w:hint="eastAsia" w:ascii="宋体" w:hAnsi="宋体" w:cs="宋体"/>
                <w:b/>
                <w:bCs/>
                <w:color w:val="000000"/>
                <w:szCs w:val="21"/>
              </w:rPr>
              <w:t>角色</w:t>
            </w:r>
          </w:p>
        </w:tc>
        <w:tc>
          <w:tcPr>
            <w:tcW w:w="718"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b/>
                <w:bCs/>
                <w:color w:val="000000"/>
                <w:szCs w:val="21"/>
              </w:rPr>
            </w:pPr>
            <w:r>
              <w:rPr>
                <w:rFonts w:ascii="宋体" w:hAnsi="宋体" w:cs="宋体"/>
                <w:b/>
                <w:bCs/>
                <w:color w:val="000000"/>
                <w:szCs w:val="21"/>
              </w:rPr>
              <w:t>人员</w:t>
            </w: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b/>
                <w:bCs/>
                <w:color w:val="000000"/>
                <w:szCs w:val="21"/>
              </w:rPr>
            </w:pPr>
            <w:r>
              <w:rPr>
                <w:rFonts w:ascii="宋体" w:hAnsi="宋体" w:cs="宋体"/>
                <w:b/>
                <w:bCs/>
                <w:color w:val="000000"/>
                <w:szCs w:val="21"/>
              </w:rPr>
              <w:t>签字</w:t>
            </w:r>
          </w:p>
        </w:tc>
      </w:tr>
      <w:tr>
        <w:tblPrEx>
          <w:tblCellMar>
            <w:top w:w="0" w:type="dxa"/>
            <w:left w:w="57" w:type="dxa"/>
            <w:bottom w:w="0" w:type="dxa"/>
            <w:right w:w="57" w:type="dxa"/>
          </w:tblCellMar>
        </w:tblPrEx>
        <w:trPr>
          <w:trHeight w:val="629"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hint="default" w:eastAsia="宋体"/>
                <w:bCs/>
                <w:color w:val="000000"/>
                <w:szCs w:val="21"/>
                <w:lang w:val="en-US" w:eastAsia="zh-CN"/>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hint="eastAsia" w:eastAsia="宋体"/>
                <w:bCs/>
                <w:color w:val="000000"/>
                <w:szCs w:val="21"/>
                <w:lang w:val="en-US" w:eastAsia="zh-CN"/>
              </w:rPr>
            </w:pPr>
          </w:p>
        </w:tc>
        <w:tc>
          <w:tcPr>
            <w:tcW w:w="2657" w:type="dxa"/>
            <w:tcBorders>
              <w:top w:val="single" w:color="000000" w:sz="4" w:space="0"/>
              <w:left w:val="single" w:color="000000" w:sz="4" w:space="0"/>
              <w:bottom w:val="single" w:color="000000" w:sz="4" w:space="0"/>
            </w:tcBorders>
            <w:vAlign w:val="center"/>
          </w:tcPr>
          <w:p>
            <w:pPr>
              <w:autoSpaceDE w:val="0"/>
              <w:snapToGrid w:val="0"/>
              <w:jc w:val="center"/>
              <w:rPr>
                <w:rFonts w:hint="default" w:ascii="宋体" w:hAnsi="宋体" w:eastAsia="宋体"/>
                <w:bCs/>
                <w:color w:val="000000"/>
                <w:szCs w:val="21"/>
                <w:lang w:val="en-US" w:eastAsia="zh-CN"/>
              </w:rPr>
            </w:pPr>
          </w:p>
        </w:tc>
        <w:tc>
          <w:tcPr>
            <w:tcW w:w="1153" w:type="dxa"/>
            <w:tcBorders>
              <w:top w:val="single" w:color="000000" w:sz="4" w:space="0"/>
              <w:left w:val="single" w:color="000000" w:sz="4" w:space="0"/>
              <w:bottom w:val="single" w:color="000000" w:sz="4" w:space="0"/>
            </w:tcBorders>
            <w:vAlign w:val="center"/>
          </w:tcPr>
          <w:p>
            <w:pPr>
              <w:pStyle w:val="2"/>
              <w:ind w:left="0" w:leftChars="0" w:firstLine="0" w:firstLineChars="0"/>
              <w:jc w:val="center"/>
              <w:rPr>
                <w:rFonts w:hint="default"/>
                <w:lang w:val="en-US" w:eastAsia="zh-CN"/>
              </w:rPr>
            </w:pPr>
          </w:p>
        </w:tc>
        <w:tc>
          <w:tcPr>
            <w:tcW w:w="1034"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color w:val="000000"/>
                <w:szCs w:val="21"/>
              </w:rPr>
            </w:pPr>
          </w:p>
        </w:tc>
        <w:tc>
          <w:tcPr>
            <w:tcW w:w="718"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color w:val="000000"/>
                <w:szCs w:val="21"/>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567"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hint="default" w:eastAsia="宋体"/>
                <w:bCs/>
                <w:color w:val="000000"/>
                <w:szCs w:val="21"/>
                <w:lang w:val="en-US" w:eastAsia="zh-CN"/>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hint="default" w:eastAsia="宋体"/>
                <w:bCs/>
                <w:color w:val="000000"/>
                <w:szCs w:val="21"/>
                <w:lang w:val="en-US" w:eastAsia="zh-CN"/>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hint="default" w:ascii="宋体" w:hAnsi="宋体" w:eastAsia="宋体"/>
                <w:bCs/>
                <w:color w:val="000000"/>
                <w:szCs w:val="21"/>
                <w:lang w:val="en-US" w:eastAsia="zh-CN"/>
              </w:rPr>
            </w:pPr>
          </w:p>
        </w:tc>
        <w:tc>
          <w:tcPr>
            <w:tcW w:w="1153" w:type="dxa"/>
            <w:tcBorders>
              <w:top w:val="single" w:color="000000" w:sz="4" w:space="0"/>
              <w:left w:val="single" w:color="000000" w:sz="4" w:space="0"/>
              <w:bottom w:val="single" w:color="000000" w:sz="4" w:space="0"/>
            </w:tcBorders>
            <w:vAlign w:val="center"/>
          </w:tcPr>
          <w:p>
            <w:pPr>
              <w:pStyle w:val="2"/>
              <w:rPr>
                <w:rFonts w:hint="default"/>
                <w:lang w:val="en-US"/>
              </w:rPr>
            </w:pPr>
          </w:p>
        </w:tc>
        <w:tc>
          <w:tcPr>
            <w:tcW w:w="1034" w:type="dxa"/>
            <w:tcBorders>
              <w:top w:val="single" w:color="000000" w:sz="4" w:space="0"/>
              <w:left w:val="single" w:color="000000" w:sz="4" w:space="0"/>
              <w:bottom w:val="single" w:color="000000" w:sz="4" w:space="0"/>
            </w:tcBorders>
            <w:vAlign w:val="top"/>
          </w:tcPr>
          <w:p>
            <w:pPr>
              <w:autoSpaceDE w:val="0"/>
              <w:spacing w:before="62"/>
              <w:jc w:val="center"/>
              <w:rPr>
                <w:rFonts w:hint="default" w:ascii="宋体" w:hAnsi="宋体" w:eastAsia="宋体" w:cs="宋体"/>
                <w:kern w:val="0"/>
                <w:sz w:val="20"/>
                <w:szCs w:val="20"/>
                <w:lang w:val="en-US" w:eastAsia="zh-CN" w:bidi="ar-SA"/>
              </w:rPr>
            </w:pPr>
          </w:p>
        </w:tc>
        <w:tc>
          <w:tcPr>
            <w:tcW w:w="718" w:type="dxa"/>
            <w:tcBorders>
              <w:top w:val="single" w:color="000000" w:sz="4" w:space="0"/>
              <w:left w:val="single" w:color="000000" w:sz="4" w:space="0"/>
              <w:bottom w:val="single" w:color="000000" w:sz="4" w:space="0"/>
            </w:tcBorders>
            <w:vAlign w:val="top"/>
          </w:tcPr>
          <w:p>
            <w:pPr>
              <w:autoSpaceDE w:val="0"/>
              <w:spacing w:before="62"/>
              <w:rPr>
                <w:rFonts w:hint="default" w:ascii="宋体" w:hAnsi="宋体" w:eastAsia="宋体" w:cs="宋体"/>
                <w:kern w:val="0"/>
                <w:sz w:val="20"/>
                <w:szCs w:val="20"/>
                <w:lang w:val="en-US" w:eastAsia="zh-CN" w:bidi="ar-SA"/>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49"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top w:val="single" w:color="000000" w:sz="4" w:space="0"/>
              <w:left w:val="single" w:color="000000" w:sz="4" w:space="0"/>
              <w:bottom w:val="single" w:color="000000" w:sz="4" w:space="0"/>
            </w:tcBorders>
            <w:vAlign w:val="center"/>
          </w:tcPr>
          <w:p>
            <w:pPr>
              <w:jc w:val="center"/>
              <w:rPr>
                <w:rFonts w:hint="default" w:ascii="宋体" w:hAnsi="宋体" w:eastAsia="宋体" w:cs="Times New Roman"/>
                <w:b w:val="0"/>
                <w:bCs/>
                <w:i w:val="0"/>
                <w:iCs w:val="0"/>
                <w:color w:val="000000"/>
                <w:kern w:val="2"/>
                <w:sz w:val="21"/>
                <w:szCs w:val="21"/>
                <w:lang w:val="en-US" w:eastAsia="zh-CN" w:bidi="ar-SA"/>
              </w:rPr>
            </w:pPr>
            <w:r>
              <w:rPr>
                <w:rFonts w:hint="eastAsia" w:ascii="宋体" w:hAnsi="宋体"/>
                <w:b w:val="0"/>
                <w:bCs/>
                <w:i w:val="0"/>
                <w:iCs w:val="0"/>
                <w:color w:val="000000"/>
                <w:szCs w:val="21"/>
              </w:rPr>
              <w:t>高层经理</w:t>
            </w:r>
          </w:p>
        </w:tc>
        <w:tc>
          <w:tcPr>
            <w:tcW w:w="718" w:type="dxa"/>
            <w:tcBorders>
              <w:top w:val="single" w:color="000000" w:sz="4" w:space="0"/>
              <w:left w:val="single" w:color="000000" w:sz="4" w:space="0"/>
              <w:bottom w:val="single" w:color="000000" w:sz="4" w:space="0"/>
            </w:tcBorders>
            <w:vAlign w:val="top"/>
          </w:tcPr>
          <w:p>
            <w:pPr>
              <w:autoSpaceDE w:val="0"/>
              <w:spacing w:before="62"/>
              <w:rPr>
                <w:rFonts w:hint="default" w:ascii="宋体" w:hAnsi="宋体" w:eastAsia="宋体" w:cs="宋体"/>
                <w:kern w:val="0"/>
                <w:sz w:val="20"/>
                <w:szCs w:val="20"/>
                <w:lang w:val="en-US" w:eastAsia="zh-CN" w:bidi="ar-SA"/>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42"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top w:val="single" w:color="000000" w:sz="4" w:space="0"/>
              <w:left w:val="single" w:color="000000" w:sz="4" w:space="0"/>
              <w:bottom w:val="single" w:color="000000" w:sz="4" w:space="0"/>
            </w:tcBorders>
            <w:vAlign w:val="center"/>
          </w:tcPr>
          <w:p>
            <w:pPr>
              <w:jc w:val="center"/>
              <w:rPr>
                <w:rFonts w:hint="default" w:ascii="宋体" w:hAnsi="宋体" w:eastAsia="宋体" w:cs="Times New Roman"/>
                <w:b w:val="0"/>
                <w:bCs/>
                <w:i w:val="0"/>
                <w:iCs w:val="0"/>
                <w:color w:val="000000"/>
                <w:kern w:val="2"/>
                <w:sz w:val="21"/>
                <w:szCs w:val="21"/>
                <w:lang w:val="en-US" w:eastAsia="zh-CN" w:bidi="ar-SA"/>
              </w:rPr>
            </w:pPr>
            <w:r>
              <w:rPr>
                <w:rFonts w:hint="eastAsia" w:ascii="宋体" w:hAnsi="宋体"/>
                <w:b w:val="0"/>
                <w:bCs/>
                <w:i w:val="0"/>
                <w:iCs w:val="0"/>
                <w:color w:val="000000"/>
                <w:szCs w:val="21"/>
              </w:rPr>
              <w:t>项目经理</w:t>
            </w:r>
          </w:p>
        </w:tc>
        <w:tc>
          <w:tcPr>
            <w:tcW w:w="718" w:type="dxa"/>
            <w:tcBorders>
              <w:top w:val="single" w:color="000000" w:sz="4" w:space="0"/>
              <w:left w:val="single" w:color="000000" w:sz="4" w:space="0"/>
              <w:bottom w:val="single" w:color="000000" w:sz="4" w:space="0"/>
            </w:tcBorders>
            <w:vAlign w:val="top"/>
          </w:tcPr>
          <w:p>
            <w:pPr>
              <w:autoSpaceDE w:val="0"/>
              <w:spacing w:before="62"/>
              <w:rPr>
                <w:rFonts w:hint="default" w:ascii="宋体" w:hAnsi="宋体" w:eastAsia="宋体" w:cs="宋体"/>
                <w:kern w:val="0"/>
                <w:sz w:val="20"/>
                <w:szCs w:val="20"/>
                <w:lang w:val="en-US" w:eastAsia="zh-CN" w:bidi="ar-SA"/>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65"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top w:val="single" w:color="000000" w:sz="4" w:space="0"/>
              <w:left w:val="single" w:color="000000" w:sz="4" w:space="0"/>
              <w:bottom w:val="single" w:color="000000" w:sz="4" w:space="0"/>
            </w:tcBorders>
            <w:vAlign w:val="center"/>
          </w:tcPr>
          <w:p>
            <w:pPr>
              <w:jc w:val="center"/>
              <w:rPr>
                <w:rFonts w:hint="default" w:ascii="宋体" w:hAnsi="宋体" w:eastAsia="宋体" w:cs="Times New Roman"/>
                <w:b w:val="0"/>
                <w:bCs/>
                <w:i w:val="0"/>
                <w:iCs w:val="0"/>
                <w:color w:val="000000"/>
                <w:kern w:val="2"/>
                <w:sz w:val="21"/>
                <w:szCs w:val="21"/>
                <w:lang w:val="en-US" w:eastAsia="zh-CN" w:bidi="ar-SA"/>
              </w:rPr>
            </w:pPr>
            <w:r>
              <w:rPr>
                <w:rFonts w:hint="eastAsia" w:ascii="宋体" w:hAnsi="宋体"/>
                <w:b w:val="0"/>
                <w:bCs/>
                <w:i w:val="0"/>
                <w:iCs w:val="0"/>
                <w:color w:val="000000"/>
                <w:szCs w:val="21"/>
                <w:lang w:val="en-US" w:eastAsia="zh-CN"/>
              </w:rPr>
              <w:t>产品经理</w:t>
            </w:r>
          </w:p>
        </w:tc>
        <w:tc>
          <w:tcPr>
            <w:tcW w:w="718" w:type="dxa"/>
            <w:tcBorders>
              <w:top w:val="single" w:color="000000" w:sz="4" w:space="0"/>
              <w:left w:val="single" w:color="000000" w:sz="4" w:space="0"/>
              <w:bottom w:val="single" w:color="000000" w:sz="4" w:space="0"/>
            </w:tcBorders>
            <w:vAlign w:val="top"/>
          </w:tcPr>
          <w:p>
            <w:pPr>
              <w:autoSpaceDE w:val="0"/>
              <w:spacing w:before="62"/>
              <w:rPr>
                <w:rFonts w:hint="eastAsia" w:ascii="宋体" w:hAnsi="宋体" w:eastAsia="宋体" w:cs="宋体"/>
                <w:kern w:val="0"/>
                <w:sz w:val="20"/>
                <w:szCs w:val="20"/>
                <w:lang w:val="en-US" w:eastAsia="zh-CN" w:bidi="ar-SA"/>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369"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top w:val="single" w:color="000000" w:sz="4" w:space="0"/>
              <w:left w:val="single" w:color="000000" w:sz="4" w:space="0"/>
              <w:bottom w:val="single" w:color="000000" w:sz="4" w:space="0"/>
            </w:tcBorders>
            <w:vAlign w:val="center"/>
          </w:tcPr>
          <w:p>
            <w:pPr>
              <w:jc w:val="center"/>
              <w:rPr>
                <w:rFonts w:hint="default" w:ascii="Times New Roman" w:hAnsi="Times New Roman" w:eastAsia="宋体" w:cs="Times New Roman"/>
                <w:b w:val="0"/>
                <w:i w:val="0"/>
                <w:iCs w:val="0"/>
                <w:kern w:val="2"/>
                <w:sz w:val="21"/>
                <w:szCs w:val="24"/>
                <w:lang w:val="en-US" w:eastAsia="zh-CN" w:bidi="ar-SA"/>
              </w:rPr>
            </w:pPr>
            <w:r>
              <w:rPr>
                <w:rFonts w:hint="eastAsia" w:ascii="宋体" w:hAnsi="宋体"/>
                <w:b w:val="0"/>
                <w:bCs/>
                <w:i w:val="0"/>
                <w:iCs w:val="0"/>
                <w:color w:val="000000"/>
                <w:szCs w:val="21"/>
              </w:rPr>
              <w:t>开发人员</w:t>
            </w:r>
          </w:p>
        </w:tc>
        <w:tc>
          <w:tcPr>
            <w:tcW w:w="718" w:type="dxa"/>
            <w:tcBorders>
              <w:top w:val="single" w:color="000000" w:sz="4" w:space="0"/>
              <w:left w:val="single" w:color="000000" w:sz="4" w:space="0"/>
              <w:bottom w:val="single" w:color="000000" w:sz="4" w:space="0"/>
            </w:tcBorders>
            <w:vAlign w:val="top"/>
          </w:tcPr>
          <w:p>
            <w:pPr>
              <w:autoSpaceDE w:val="0"/>
              <w:spacing w:before="62"/>
              <w:rPr>
                <w:rFonts w:hint="default" w:ascii="宋体" w:hAnsi="宋体" w:eastAsia="宋体" w:cs="宋体"/>
                <w:kern w:val="0"/>
                <w:sz w:val="20"/>
                <w:szCs w:val="20"/>
                <w:lang w:val="en-US" w:eastAsia="zh-CN" w:bidi="zh-CN"/>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3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jc w:val="center"/>
              <w:rPr>
                <w:rFonts w:hint="default" w:ascii="Times New Roman" w:hAnsi="Times New Roman" w:eastAsia="宋体" w:cs="Times New Roman"/>
                <w:b w:val="0"/>
                <w:i w:val="0"/>
                <w:iCs w:val="0"/>
                <w:kern w:val="2"/>
                <w:sz w:val="21"/>
                <w:szCs w:val="24"/>
                <w:lang w:val="en-US" w:eastAsia="zh-CN" w:bidi="ar-SA"/>
              </w:rPr>
            </w:pPr>
            <w:r>
              <w:rPr>
                <w:rFonts w:hint="eastAsia" w:ascii="宋体" w:hAnsi="宋体"/>
                <w:b w:val="0"/>
                <w:bCs/>
                <w:i w:val="0"/>
                <w:iCs w:val="0"/>
                <w:color w:val="000000"/>
                <w:szCs w:val="21"/>
              </w:rPr>
              <w:t>测试人员</w:t>
            </w:r>
          </w:p>
        </w:tc>
        <w:tc>
          <w:tcPr>
            <w:tcW w:w="718" w:type="dxa"/>
            <w:tcBorders>
              <w:left w:val="single" w:color="000000" w:sz="4" w:space="0"/>
              <w:bottom w:val="single" w:color="000000" w:sz="4" w:space="0"/>
            </w:tcBorders>
            <w:vAlign w:val="top"/>
          </w:tcPr>
          <w:p>
            <w:pPr>
              <w:autoSpaceDE w:val="0"/>
              <w:spacing w:before="62"/>
              <w:rPr>
                <w:rFonts w:hint="eastAsia" w:ascii="宋体" w:hAnsi="宋体" w:eastAsia="宋体" w:cs="宋体"/>
                <w:kern w:val="0"/>
                <w:sz w:val="20"/>
                <w:szCs w:val="20"/>
                <w:lang w:val="en-US" w:eastAsia="zh-CN" w:bidi="zh-CN"/>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62"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top w:val="single" w:color="000000" w:sz="4" w:space="0"/>
              <w:left w:val="single" w:color="000000" w:sz="4" w:space="0"/>
              <w:bottom w:val="single" w:color="000000" w:sz="4" w:space="0"/>
            </w:tcBorders>
            <w:vAlign w:val="center"/>
          </w:tcPr>
          <w:p>
            <w:pPr>
              <w:jc w:val="center"/>
              <w:rPr>
                <w:rFonts w:hint="default" w:ascii="Times New Roman" w:hAnsi="Times New Roman" w:eastAsia="宋体" w:cs="Times New Roman"/>
                <w:b w:val="0"/>
                <w:i w:val="0"/>
                <w:iCs w:val="0"/>
                <w:kern w:val="2"/>
                <w:sz w:val="21"/>
                <w:szCs w:val="24"/>
                <w:lang w:val="en-US" w:eastAsia="zh-CN" w:bidi="ar-SA"/>
              </w:rPr>
            </w:pPr>
            <w:r>
              <w:rPr>
                <w:rFonts w:hint="eastAsia" w:ascii="宋体" w:hAnsi="宋体"/>
                <w:b w:val="0"/>
                <w:bCs/>
                <w:i w:val="0"/>
                <w:iCs w:val="0"/>
                <w:color w:val="000000"/>
                <w:szCs w:val="21"/>
                <w:lang w:val="en-US" w:eastAsia="zh-CN"/>
              </w:rPr>
              <w:t>CM</w:t>
            </w:r>
          </w:p>
        </w:tc>
        <w:tc>
          <w:tcPr>
            <w:tcW w:w="718" w:type="dxa"/>
            <w:tcBorders>
              <w:top w:val="single" w:color="000000" w:sz="4" w:space="0"/>
              <w:left w:val="single" w:color="000000" w:sz="4" w:space="0"/>
              <w:bottom w:val="single" w:color="000000" w:sz="4" w:space="0"/>
            </w:tcBorders>
            <w:vAlign w:val="top"/>
          </w:tcPr>
          <w:p>
            <w:pPr>
              <w:autoSpaceDE w:val="0"/>
              <w:spacing w:before="62"/>
              <w:rPr>
                <w:rFonts w:hint="eastAsia" w:ascii="宋体" w:hAnsi="宋体" w:eastAsia="宋体" w:cs="宋体"/>
                <w:kern w:val="0"/>
                <w:sz w:val="20"/>
                <w:szCs w:val="20"/>
                <w:lang w:val="en-US" w:eastAsia="zh-CN" w:bidi="zh-CN"/>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41"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top w:val="single" w:color="000000" w:sz="4" w:space="0"/>
              <w:left w:val="single" w:color="000000" w:sz="4" w:space="0"/>
              <w:bottom w:val="single" w:color="000000" w:sz="4" w:space="0"/>
            </w:tcBorders>
            <w:vAlign w:val="center"/>
          </w:tcPr>
          <w:p>
            <w:pPr>
              <w:jc w:val="center"/>
              <w:rPr>
                <w:rFonts w:ascii="Times New Roman" w:hAnsi="Times New Roman" w:eastAsia="宋体" w:cs="Times New Roman"/>
                <w:b w:val="0"/>
                <w:i w:val="0"/>
                <w:iCs w:val="0"/>
                <w:kern w:val="2"/>
                <w:sz w:val="21"/>
                <w:szCs w:val="24"/>
                <w:lang w:val="en-US" w:eastAsia="zh-CN" w:bidi="ar-SA"/>
              </w:rPr>
            </w:pPr>
            <w:r>
              <w:rPr>
                <w:rFonts w:hint="eastAsia" w:ascii="宋体" w:hAnsi="宋体"/>
                <w:b w:val="0"/>
                <w:bCs/>
                <w:i w:val="0"/>
                <w:iCs w:val="0"/>
                <w:color w:val="000000"/>
                <w:szCs w:val="21"/>
              </w:rPr>
              <w:t>QA</w:t>
            </w:r>
          </w:p>
        </w:tc>
        <w:tc>
          <w:tcPr>
            <w:tcW w:w="718" w:type="dxa"/>
            <w:tcBorders>
              <w:top w:val="single" w:color="000000" w:sz="4" w:space="0"/>
              <w:left w:val="single" w:color="000000" w:sz="4" w:space="0"/>
              <w:bottom w:val="single" w:color="000000" w:sz="4" w:space="0"/>
            </w:tcBorders>
            <w:vAlign w:val="center"/>
          </w:tcPr>
          <w:p>
            <w:pPr>
              <w:autoSpaceDE w:val="0"/>
              <w:jc w:val="center"/>
              <w:rPr>
                <w:rFonts w:ascii="宋体" w:hAnsi="宋体" w:cs="宋体"/>
                <w:kern w:val="0"/>
                <w:szCs w:val="21"/>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80"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top w:val="single" w:color="000000" w:sz="4" w:space="0"/>
              <w:left w:val="single" w:color="000000" w:sz="4" w:space="0"/>
              <w:bottom w:val="single" w:color="000000" w:sz="4" w:space="0"/>
            </w:tcBorders>
            <w:vAlign w:val="center"/>
          </w:tcPr>
          <w:p>
            <w:pPr>
              <w:autoSpaceDE w:val="0"/>
              <w:jc w:val="center"/>
              <w:rPr>
                <w:rFonts w:ascii="宋体" w:hAnsi="宋体" w:cs="Tahoma"/>
                <w:bCs/>
                <w:color w:val="000000"/>
                <w:kern w:val="0"/>
                <w:szCs w:val="21"/>
              </w:rPr>
            </w:pPr>
          </w:p>
        </w:tc>
        <w:tc>
          <w:tcPr>
            <w:tcW w:w="718" w:type="dxa"/>
            <w:tcBorders>
              <w:top w:val="single" w:color="000000" w:sz="4" w:space="0"/>
              <w:left w:val="single" w:color="000000" w:sz="4" w:space="0"/>
              <w:bottom w:val="single" w:color="000000" w:sz="4" w:space="0"/>
            </w:tcBorders>
            <w:vAlign w:val="center"/>
          </w:tcPr>
          <w:p>
            <w:pPr>
              <w:autoSpaceDE w:val="0"/>
              <w:jc w:val="center"/>
              <w:rPr>
                <w:rFonts w:ascii="宋体" w:hAnsi="宋体" w:cs="宋体"/>
                <w:kern w:val="0"/>
                <w:szCs w:val="21"/>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54"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top w:val="single" w:color="000000" w:sz="4" w:space="0"/>
              <w:left w:val="single" w:color="000000" w:sz="4" w:space="0"/>
              <w:bottom w:val="single" w:color="000000" w:sz="4" w:space="0"/>
            </w:tcBorders>
            <w:vAlign w:val="center"/>
          </w:tcPr>
          <w:p>
            <w:pPr>
              <w:autoSpaceDE w:val="0"/>
              <w:jc w:val="center"/>
              <w:rPr>
                <w:rFonts w:ascii="宋体" w:hAnsi="宋体" w:cs="Tahoma"/>
                <w:bCs/>
                <w:color w:val="000000"/>
                <w:kern w:val="0"/>
                <w:szCs w:val="21"/>
              </w:rPr>
            </w:pPr>
          </w:p>
        </w:tc>
        <w:tc>
          <w:tcPr>
            <w:tcW w:w="718" w:type="dxa"/>
            <w:tcBorders>
              <w:top w:val="single" w:color="000000" w:sz="4" w:space="0"/>
              <w:left w:val="single" w:color="000000" w:sz="4" w:space="0"/>
              <w:bottom w:val="single" w:color="000000" w:sz="4" w:space="0"/>
            </w:tcBorders>
            <w:vAlign w:val="center"/>
          </w:tcPr>
          <w:p>
            <w:pPr>
              <w:autoSpaceDE w:val="0"/>
              <w:jc w:val="center"/>
              <w:rPr>
                <w:rFonts w:ascii="宋体" w:hAnsi="宋体"/>
                <w:szCs w:val="21"/>
              </w:rPr>
            </w:pPr>
          </w:p>
        </w:tc>
        <w:tc>
          <w:tcPr>
            <w:tcW w:w="1295"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40"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kern w:val="0"/>
                <w:szCs w:val="21"/>
              </w:rPr>
            </w:pPr>
          </w:p>
        </w:tc>
        <w:tc>
          <w:tcPr>
            <w:tcW w:w="718" w:type="dxa"/>
            <w:tcBorders>
              <w:left w:val="single" w:color="000000" w:sz="4" w:space="0"/>
              <w:bottom w:val="single" w:color="000000" w:sz="4" w:space="0"/>
            </w:tcBorders>
            <w:vAlign w:val="center"/>
          </w:tcPr>
          <w:p>
            <w:pPr>
              <w:autoSpaceDE w:val="0"/>
              <w:jc w:val="center"/>
              <w:rPr>
                <w:rFonts w:ascii="宋体" w:hAnsi="宋体"/>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351"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kern w:val="0"/>
                <w:szCs w:val="21"/>
              </w:rPr>
            </w:pPr>
          </w:p>
        </w:tc>
        <w:tc>
          <w:tcPr>
            <w:tcW w:w="718" w:type="dxa"/>
            <w:tcBorders>
              <w:left w:val="single" w:color="000000" w:sz="4" w:space="0"/>
              <w:bottom w:val="single" w:color="000000" w:sz="4" w:space="0"/>
            </w:tcBorders>
            <w:vAlign w:val="center"/>
          </w:tcPr>
          <w:p>
            <w:pPr>
              <w:autoSpaceDE w:val="0"/>
              <w:jc w:val="center"/>
              <w:rPr>
                <w:rFonts w:ascii="宋体" w:hAnsi="宋体"/>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80"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autoSpaceDE w:val="0"/>
              <w:jc w:val="center"/>
              <w:rPr>
                <w:rFonts w:ascii="宋体" w:hAnsi="宋体"/>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bookmarkEnd w:id="0"/>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1153"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1034"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18"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295"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bookmarkEnd w:id="1"/>
      <w:bookmarkEnd w:id="2"/>
      <w:bookmarkEnd w:id="3"/>
    </w:tbl>
    <w:p>
      <w:pPr>
        <w:pStyle w:val="17"/>
        <w:jc w:val="left"/>
        <w:rPr>
          <w:rFonts w:ascii="宋体" w:hAnsi="宋体" w:cs="宋体"/>
          <w:bCs/>
          <w:sz w:val="36"/>
          <w:szCs w:val="36"/>
        </w:rPr>
        <w:sectPr>
          <w:headerReference r:id="rId4" w:type="first"/>
          <w:footerReference r:id="rId6" w:type="first"/>
          <w:headerReference r:id="rId3" w:type="default"/>
          <w:footerReference r:id="rId5" w:type="default"/>
          <w:pgSz w:w="11905" w:h="16837"/>
          <w:pgMar w:top="851" w:right="1418" w:bottom="1440" w:left="1985" w:header="720" w:footer="720" w:gutter="170"/>
          <w:cols w:space="720" w:num="1"/>
          <w:titlePg/>
          <w:docGrid w:type="lines" w:linePitch="400" w:charSpace="38502"/>
        </w:sectPr>
      </w:pPr>
    </w:p>
    <w:p>
      <w:pPr>
        <w:pStyle w:val="25"/>
      </w:pPr>
    </w:p>
    <w:sdt>
      <w:sdtPr>
        <w:rPr>
          <w:rFonts w:ascii="宋体" w:hAnsi="宋体" w:eastAsia="宋体" w:cs="Times New Roman"/>
          <w:kern w:val="2"/>
          <w:sz w:val="21"/>
          <w:szCs w:val="24"/>
          <w:lang w:val="en-US" w:eastAsia="zh-CN" w:bidi="ar-SA"/>
        </w:rPr>
        <w:id w:val="147451685"/>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18"/>
            <w:tabs>
              <w:tab w:val="right" w:leader="dot" w:pos="8504"/>
            </w:tabs>
          </w:pPr>
          <w:r>
            <w:rPr>
              <w:rFonts w:ascii="Times New Roman" w:hAnsi="Times New Roman" w:eastAsia="宋体" w:cs="Times New Roman"/>
              <w:b/>
              <w:kern w:val="2"/>
              <w:sz w:val="21"/>
              <w:szCs w:val="24"/>
              <w:lang w:val="en-US" w:eastAsia="zh-CN" w:bidi="ar-SA"/>
            </w:rPr>
            <w:fldChar w:fldCharType="begin"/>
          </w:r>
          <w:r>
            <w:rPr>
              <w:rFonts w:ascii="Times New Roman" w:hAnsi="Times New Roman" w:eastAsia="宋体" w:cs="Times New Roman"/>
              <w:b/>
              <w:kern w:val="2"/>
              <w:sz w:val="21"/>
              <w:szCs w:val="24"/>
              <w:lang w:val="en-US" w:eastAsia="zh-CN" w:bidi="ar-SA"/>
            </w:rPr>
            <w:instrText xml:space="preserve">TOC \o "1-3" \h \u </w:instrText>
          </w:r>
          <w:r>
            <w:rPr>
              <w:rFonts w:ascii="Times New Roman" w:hAnsi="Times New Roman" w:eastAsia="宋体" w:cs="Times New Roman"/>
              <w:b/>
              <w:kern w:val="2"/>
              <w:sz w:val="21"/>
              <w:szCs w:val="24"/>
              <w:lang w:val="en-US" w:eastAsia="zh-CN" w:bidi="ar-SA"/>
            </w:rPr>
            <w:fldChar w:fldCharType="separate"/>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_Toc7625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1 </w:t>
          </w:r>
          <w:r>
            <w:rPr>
              <w:rFonts w:hint="eastAsia" w:ascii="Times New Roman" w:hAnsi="Times New Roman" w:eastAsia="宋体" w:cs="Times New Roman"/>
              <w:kern w:val="2"/>
              <w:szCs w:val="24"/>
              <w:lang w:bidi="zh-CN"/>
            </w:rPr>
            <w:t>简介</w:t>
          </w:r>
          <w:r>
            <w:tab/>
          </w:r>
          <w:r>
            <w:fldChar w:fldCharType="begin"/>
          </w:r>
          <w:r>
            <w:instrText xml:space="preserve"> PAGEREF _Toc7625 \h </w:instrText>
          </w:r>
          <w:r>
            <w:fldChar w:fldCharType="separate"/>
          </w:r>
          <w:r>
            <w:t>2</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_Toc28361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1.1 </w:t>
          </w:r>
          <w:r>
            <w:rPr>
              <w:rFonts w:hint="eastAsia" w:ascii="Times New Roman" w:hAnsi="Times New Roman" w:eastAsia="宋体" w:cs="Times New Roman"/>
              <w:bCs w:val="0"/>
              <w:i w:val="0"/>
              <w:iCs w:val="0"/>
              <w:lang w:val="en-US" w:eastAsia="zh-CN" w:bidi="zh-CN"/>
            </w:rPr>
            <w:t>编写目的</w:t>
          </w:r>
          <w:r>
            <w:tab/>
          </w:r>
          <w:r>
            <w:fldChar w:fldCharType="begin"/>
          </w:r>
          <w:r>
            <w:instrText xml:space="preserve"> PAGEREF _Toc28361 \h </w:instrText>
          </w:r>
          <w:r>
            <w:fldChar w:fldCharType="separate"/>
          </w:r>
          <w:r>
            <w:t>2</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_Toc8531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1.2 </w:t>
          </w:r>
          <w:r>
            <w:rPr>
              <w:rFonts w:hint="eastAsia" w:ascii="Times New Roman" w:hAnsi="Times New Roman" w:eastAsia="宋体" w:cs="Times New Roman"/>
              <w:bCs w:val="0"/>
              <w:i w:val="0"/>
              <w:iCs w:val="0"/>
              <w:lang w:val="en-US" w:eastAsia="zh-CN" w:bidi="zh-CN"/>
            </w:rPr>
            <w:t>背景</w:t>
          </w:r>
          <w:r>
            <w:tab/>
          </w:r>
          <w:r>
            <w:fldChar w:fldCharType="begin"/>
          </w:r>
          <w:r>
            <w:instrText xml:space="preserve"> PAGEREF _Toc8531 \h </w:instrText>
          </w:r>
          <w:r>
            <w:fldChar w:fldCharType="separate"/>
          </w:r>
          <w:r>
            <w:t>2</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_Toc9987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1.3 </w:t>
          </w:r>
          <w:r>
            <w:rPr>
              <w:rFonts w:hint="eastAsia" w:ascii="Times New Roman" w:hAnsi="Times New Roman" w:eastAsia="宋体" w:cs="Times New Roman"/>
              <w:bCs w:val="0"/>
              <w:i w:val="0"/>
              <w:iCs w:val="0"/>
              <w:lang w:val="en-US" w:eastAsia="zh-CN" w:bidi="zh-CN"/>
            </w:rPr>
            <w:t>基线</w:t>
          </w:r>
          <w:r>
            <w:tab/>
          </w:r>
          <w:r>
            <w:fldChar w:fldCharType="begin"/>
          </w:r>
          <w:r>
            <w:instrText xml:space="preserve"> PAGEREF _Toc9987 \h </w:instrText>
          </w:r>
          <w:r>
            <w:fldChar w:fldCharType="separate"/>
          </w:r>
          <w:r>
            <w:t>2</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_Toc21556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1.4 </w:t>
          </w:r>
          <w:r>
            <w:rPr>
              <w:rFonts w:hint="eastAsia" w:ascii="Times New Roman" w:hAnsi="Times New Roman" w:eastAsia="宋体" w:cs="Times New Roman"/>
              <w:bCs w:val="0"/>
              <w:i w:val="0"/>
              <w:iCs w:val="0"/>
              <w:lang w:val="en-US" w:eastAsia="zh-CN" w:bidi="zh-CN"/>
            </w:rPr>
            <w:t>范围</w:t>
          </w:r>
          <w:r>
            <w:tab/>
          </w:r>
          <w:r>
            <w:fldChar w:fldCharType="begin"/>
          </w:r>
          <w:r>
            <w:instrText xml:space="preserve"> PAGEREF _Toc21556 \h </w:instrText>
          </w:r>
          <w:r>
            <w:fldChar w:fldCharType="separate"/>
          </w:r>
          <w:r>
            <w:t>2</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_Toc3920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1.5 </w:t>
          </w:r>
          <w:r>
            <w:rPr>
              <w:rFonts w:hint="eastAsia" w:ascii="Times New Roman" w:hAnsi="Times New Roman" w:eastAsia="宋体" w:cs="Times New Roman"/>
              <w:bCs w:val="0"/>
              <w:i w:val="0"/>
              <w:iCs w:val="0"/>
              <w:lang w:val="en-US" w:eastAsia="zh-CN" w:bidi="zh-CN"/>
            </w:rPr>
            <w:t>定义</w:t>
          </w:r>
          <w:r>
            <w:tab/>
          </w:r>
          <w:r>
            <w:fldChar w:fldCharType="begin"/>
          </w:r>
          <w:r>
            <w:instrText xml:space="preserve"> PAGEREF _Toc3920 \h </w:instrText>
          </w:r>
          <w:r>
            <w:fldChar w:fldCharType="separate"/>
          </w:r>
          <w:r>
            <w:t>2</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_Toc23969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1.6 </w:t>
          </w:r>
          <w:r>
            <w:rPr>
              <w:rFonts w:hint="eastAsia" w:ascii="Times New Roman" w:hAnsi="Times New Roman" w:eastAsia="宋体" w:cs="Times New Roman"/>
              <w:bCs w:val="0"/>
              <w:i w:val="0"/>
              <w:iCs w:val="0"/>
              <w:lang w:val="en-US" w:eastAsia="zh-CN" w:bidi="zh-CN"/>
            </w:rPr>
            <w:t>文档结构（可选）</w:t>
          </w:r>
          <w:r>
            <w:tab/>
          </w:r>
          <w:r>
            <w:fldChar w:fldCharType="begin"/>
          </w:r>
          <w:r>
            <w:instrText xml:space="preserve"> PAGEREF _Toc23969 \h </w:instrText>
          </w:r>
          <w:r>
            <w:fldChar w:fldCharType="separate"/>
          </w:r>
          <w:r>
            <w:t>2</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_Toc23727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1.7 </w:t>
          </w:r>
          <w:r>
            <w:rPr>
              <w:rFonts w:hint="eastAsia" w:ascii="Times New Roman" w:hAnsi="Times New Roman" w:eastAsia="宋体" w:cs="Times New Roman"/>
              <w:bCs w:val="0"/>
              <w:i w:val="0"/>
              <w:iCs w:val="0"/>
              <w:lang w:val="en-US" w:eastAsia="zh-CN" w:bidi="zh-CN"/>
            </w:rPr>
            <w:t>利益相关人</w:t>
          </w:r>
          <w:r>
            <w:tab/>
          </w:r>
          <w:r>
            <w:fldChar w:fldCharType="begin"/>
          </w:r>
          <w:r>
            <w:instrText xml:space="preserve"> PAGEREF _Toc23727 \h </w:instrText>
          </w:r>
          <w:r>
            <w:fldChar w:fldCharType="separate"/>
          </w:r>
          <w:r>
            <w:t>3</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_Toc9910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2 </w:t>
          </w:r>
          <w:r>
            <w:rPr>
              <w:rFonts w:hint="eastAsia" w:ascii="Times New Roman" w:hAnsi="Times New Roman" w:eastAsia="宋体" w:cs="Times New Roman"/>
              <w:kern w:val="2"/>
              <w:szCs w:val="24"/>
              <w:lang w:bidi="zh-CN"/>
            </w:rPr>
            <w:t>架构目标和关键质量属性</w:t>
          </w:r>
          <w:r>
            <w:tab/>
          </w:r>
          <w:r>
            <w:fldChar w:fldCharType="begin"/>
          </w:r>
          <w:r>
            <w:instrText xml:space="preserve"> PAGEREF _Toc9910 \h </w:instrText>
          </w:r>
          <w:r>
            <w:fldChar w:fldCharType="separate"/>
          </w:r>
          <w:r>
            <w:t>3</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_Toc9084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2.1 </w:t>
          </w:r>
          <w:r>
            <w:rPr>
              <w:rFonts w:hint="eastAsia" w:ascii="Times New Roman" w:hAnsi="Times New Roman" w:eastAsia="宋体" w:cs="Times New Roman"/>
              <w:bCs w:val="0"/>
              <w:i w:val="0"/>
              <w:iCs w:val="0"/>
              <w:lang w:val="en-US" w:eastAsia="zh-CN" w:bidi="zh-CN"/>
            </w:rPr>
            <w:t>架构目标</w:t>
          </w:r>
          <w:r>
            <w:tab/>
          </w:r>
          <w:r>
            <w:fldChar w:fldCharType="begin"/>
          </w:r>
          <w:r>
            <w:instrText xml:space="preserve"> PAGEREF _Toc9084 \h </w:instrText>
          </w:r>
          <w:r>
            <w:fldChar w:fldCharType="separate"/>
          </w:r>
          <w:r>
            <w:t>3</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_Toc19270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2.2 </w:t>
          </w:r>
          <w:r>
            <w:rPr>
              <w:rFonts w:hint="eastAsia" w:ascii="Times New Roman" w:hAnsi="Times New Roman" w:eastAsia="宋体" w:cs="Times New Roman"/>
              <w:bCs w:val="0"/>
              <w:i w:val="0"/>
              <w:iCs w:val="0"/>
              <w:lang w:val="en-US" w:eastAsia="zh-CN" w:bidi="zh-CN"/>
            </w:rPr>
            <w:t>关键架构需求</w:t>
          </w:r>
          <w:r>
            <w:tab/>
          </w:r>
          <w:r>
            <w:fldChar w:fldCharType="begin"/>
          </w:r>
          <w:r>
            <w:instrText xml:space="preserve"> PAGEREF _Toc19270 \h </w:instrText>
          </w:r>
          <w:r>
            <w:fldChar w:fldCharType="separate"/>
          </w:r>
          <w:r>
            <w:t>3</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_Toc11651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2.3 </w:t>
          </w:r>
          <w:r>
            <w:rPr>
              <w:rFonts w:hint="eastAsia" w:ascii="Times New Roman" w:hAnsi="Times New Roman" w:eastAsia="宋体" w:cs="Times New Roman"/>
              <w:bCs w:val="0"/>
              <w:i w:val="0"/>
              <w:iCs w:val="0"/>
              <w:lang w:val="en-US" w:eastAsia="zh-CN" w:bidi="zh-CN"/>
            </w:rPr>
            <w:t>假设和约束</w:t>
          </w:r>
          <w:r>
            <w:tab/>
          </w:r>
          <w:r>
            <w:fldChar w:fldCharType="begin"/>
          </w:r>
          <w:r>
            <w:instrText xml:space="preserve"> PAGEREF _Toc11651 \h </w:instrText>
          </w:r>
          <w:r>
            <w:fldChar w:fldCharType="separate"/>
          </w:r>
          <w:r>
            <w:t>3</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_Toc7723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2.3.1 </w:t>
          </w:r>
          <w:r>
            <w:rPr>
              <w:rFonts w:hint="eastAsia" w:ascii="Times New Roman" w:hAnsi="Times New Roman" w:eastAsia="宋体" w:cs="Times New Roman"/>
              <w:bCs w:val="0"/>
              <w:i w:val="0"/>
              <w:iCs w:val="0"/>
              <w:szCs w:val="20"/>
              <w:lang w:val="en-US" w:eastAsia="zh-CN" w:bidi="zh-CN"/>
            </w:rPr>
            <w:t>生命周期约束</w:t>
          </w:r>
          <w:r>
            <w:tab/>
          </w:r>
          <w:r>
            <w:fldChar w:fldCharType="begin"/>
          </w:r>
          <w:r>
            <w:instrText xml:space="preserve"> PAGEREF _Toc7723 \h </w:instrText>
          </w:r>
          <w:r>
            <w:fldChar w:fldCharType="separate"/>
          </w:r>
          <w:r>
            <w:t>3</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_Toc22920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3 </w:t>
          </w:r>
          <w:r>
            <w:rPr>
              <w:rFonts w:hint="eastAsia" w:ascii="Times New Roman" w:hAnsi="Times New Roman" w:eastAsia="宋体" w:cs="Times New Roman"/>
              <w:kern w:val="2"/>
              <w:szCs w:val="24"/>
              <w:lang w:bidi="zh-CN"/>
            </w:rPr>
            <w:t>架构原则</w:t>
          </w:r>
          <w:r>
            <w:tab/>
          </w:r>
          <w:r>
            <w:fldChar w:fldCharType="begin"/>
          </w:r>
          <w:r>
            <w:instrText xml:space="preserve"> PAGEREF _Toc22920 \h </w:instrText>
          </w:r>
          <w:r>
            <w:fldChar w:fldCharType="separate"/>
          </w:r>
          <w:r>
            <w:t>3</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_Toc17696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4 </w:t>
          </w:r>
          <w:r>
            <w:rPr>
              <w:rFonts w:hint="eastAsia" w:ascii="Times New Roman" w:hAnsi="Times New Roman" w:eastAsia="宋体" w:cs="Times New Roman"/>
              <w:kern w:val="2"/>
              <w:szCs w:val="24"/>
              <w:lang w:bidi="zh-CN"/>
            </w:rPr>
            <w:t>用例视图</w:t>
          </w:r>
          <w:r>
            <w:tab/>
          </w:r>
          <w:r>
            <w:fldChar w:fldCharType="begin"/>
          </w:r>
          <w:r>
            <w:instrText xml:space="preserve"> PAGEREF _Toc17696 \h </w:instrText>
          </w:r>
          <w:r>
            <w:fldChar w:fldCharType="separate"/>
          </w:r>
          <w:r>
            <w:t>4</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_Toc6205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4.1 </w:t>
          </w:r>
          <w:r>
            <w:rPr>
              <w:rFonts w:hint="eastAsia" w:ascii="Times New Roman" w:hAnsi="Times New Roman" w:eastAsia="宋体" w:cs="Times New Roman"/>
              <w:bCs w:val="0"/>
              <w:i w:val="0"/>
              <w:iCs w:val="0"/>
              <w:lang w:val="en-US" w:eastAsia="zh-CN" w:bidi="zh-CN"/>
            </w:rPr>
            <w:t>上下文模型</w:t>
          </w:r>
          <w:r>
            <w:tab/>
          </w:r>
          <w:r>
            <w:fldChar w:fldCharType="begin"/>
          </w:r>
          <w:r>
            <w:instrText xml:space="preserve"> PAGEREF _Toc6205 \h </w:instrText>
          </w:r>
          <w:r>
            <w:fldChar w:fldCharType="separate"/>
          </w:r>
          <w:r>
            <w:t>4</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_Toc20587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lang w:val="en-US" w:eastAsia="zh-CN"/>
            </w:rPr>
            <w:t xml:space="preserve">4.1.1 </w:t>
          </w:r>
          <w:r>
            <w:rPr>
              <w:rFonts w:hint="eastAsia" w:ascii="Times New Roman" w:hAnsi="Times New Roman" w:eastAsia="宋体" w:cs="Times New Roman"/>
              <w:bCs w:val="0"/>
              <w:i w:val="0"/>
              <w:iCs w:val="0"/>
              <w:szCs w:val="20"/>
              <w:lang w:val="en-US" w:eastAsia="zh-CN" w:bidi="zh-CN"/>
            </w:rPr>
            <w:t>上下文图</w:t>
          </w:r>
          <w:r>
            <w:tab/>
          </w:r>
          <w:r>
            <w:fldChar w:fldCharType="begin"/>
          </w:r>
          <w:r>
            <w:instrText xml:space="preserve"> PAGEREF _Toc20587 \h </w:instrText>
          </w:r>
          <w:r>
            <w:fldChar w:fldCharType="separate"/>
          </w:r>
          <w:r>
            <w:t>4</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_Toc31165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4.1.2 </w:t>
          </w:r>
          <w:r>
            <w:rPr>
              <w:rFonts w:hint="eastAsia" w:ascii="Times New Roman" w:hAnsi="Times New Roman" w:eastAsia="宋体" w:cs="Times New Roman"/>
              <w:bCs w:val="0"/>
              <w:i w:val="0"/>
              <w:iCs w:val="0"/>
              <w:szCs w:val="20"/>
              <w:lang w:val="en-US" w:eastAsia="zh-CN" w:bidi="zh-CN"/>
            </w:rPr>
            <w:t>外部接口描述</w:t>
          </w:r>
          <w:r>
            <w:tab/>
          </w:r>
          <w:r>
            <w:fldChar w:fldCharType="begin"/>
          </w:r>
          <w:r>
            <w:instrText xml:space="preserve"> PAGEREF _Toc31165 \h </w:instrText>
          </w:r>
          <w:r>
            <w:fldChar w:fldCharType="separate"/>
          </w:r>
          <w:r>
            <w:t>5</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_Toc5350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4.2 </w:t>
          </w:r>
          <w:r>
            <w:rPr>
              <w:rFonts w:hint="eastAsia" w:ascii="Times New Roman" w:hAnsi="Times New Roman" w:eastAsia="宋体" w:cs="Times New Roman"/>
              <w:bCs w:val="0"/>
              <w:i w:val="0"/>
              <w:iCs w:val="0"/>
              <w:lang w:val="en-US" w:eastAsia="zh-CN" w:bidi="zh-CN"/>
            </w:rPr>
            <w:t>关键用例模型</w:t>
          </w:r>
          <w:r>
            <w:tab/>
          </w:r>
          <w:r>
            <w:fldChar w:fldCharType="begin"/>
          </w:r>
          <w:r>
            <w:instrText xml:space="preserve"> PAGEREF _Toc5350 \h </w:instrText>
          </w:r>
          <w:r>
            <w:fldChar w:fldCharType="separate"/>
          </w:r>
          <w:r>
            <w:t>6</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_Toc6144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lang w:val="en-US" w:eastAsia="zh-CN"/>
            </w:rPr>
            <w:t xml:space="preserve">4.2.1 </w:t>
          </w:r>
          <w:r>
            <w:rPr>
              <w:rFonts w:hint="eastAsia" w:ascii="Times New Roman" w:hAnsi="Times New Roman" w:eastAsia="宋体" w:cs="Times New Roman"/>
              <w:bCs w:val="0"/>
              <w:i w:val="0"/>
              <w:iCs w:val="0"/>
              <w:szCs w:val="20"/>
              <w:lang w:val="en-US" w:eastAsia="zh-CN" w:bidi="zh-CN"/>
            </w:rPr>
            <w:t>关键用例</w:t>
          </w:r>
          <w:r>
            <w:tab/>
          </w:r>
          <w:r>
            <w:fldChar w:fldCharType="begin"/>
          </w:r>
          <w:r>
            <w:instrText xml:space="preserve"> PAGEREF _Toc6144 \h </w:instrText>
          </w:r>
          <w:r>
            <w:fldChar w:fldCharType="separate"/>
          </w:r>
          <w:r>
            <w:t>6</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_Toc799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4.2.2 </w:t>
          </w:r>
          <w:r>
            <w:rPr>
              <w:rFonts w:hint="eastAsia" w:ascii="Times New Roman" w:hAnsi="Times New Roman" w:eastAsia="宋体" w:cs="Times New Roman"/>
              <w:bCs w:val="0"/>
              <w:i w:val="0"/>
              <w:iCs w:val="0"/>
              <w:szCs w:val="20"/>
              <w:lang w:val="en-US" w:eastAsia="zh-CN" w:bidi="zh-CN"/>
            </w:rPr>
            <w:t>交互场景</w:t>
          </w:r>
          <w:r>
            <w:tab/>
          </w:r>
          <w:r>
            <w:fldChar w:fldCharType="begin"/>
          </w:r>
          <w:r>
            <w:instrText xml:space="preserve"> PAGEREF _Toc799 \h </w:instrText>
          </w:r>
          <w:r>
            <w:fldChar w:fldCharType="separate"/>
          </w:r>
          <w:r>
            <w:t>6</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_Toc19951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5 </w:t>
          </w:r>
          <w:r>
            <w:rPr>
              <w:rFonts w:hint="eastAsia" w:ascii="Times New Roman" w:hAnsi="Times New Roman" w:eastAsia="宋体" w:cs="Times New Roman"/>
              <w:kern w:val="2"/>
              <w:szCs w:val="24"/>
              <w:lang w:bidi="zh-CN"/>
            </w:rPr>
            <w:t>逻辑视图</w:t>
          </w:r>
          <w:r>
            <w:tab/>
          </w:r>
          <w:r>
            <w:fldChar w:fldCharType="begin"/>
          </w:r>
          <w:r>
            <w:instrText xml:space="preserve"> PAGEREF _Toc19951 \h </w:instrText>
          </w:r>
          <w:r>
            <w:fldChar w:fldCharType="separate"/>
          </w:r>
          <w:r>
            <w:t>7</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_Toc19623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5.1 </w:t>
          </w:r>
          <w:r>
            <w:rPr>
              <w:rFonts w:hint="eastAsia" w:ascii="Times New Roman" w:hAnsi="Times New Roman" w:eastAsia="宋体" w:cs="Times New Roman"/>
              <w:bCs w:val="0"/>
              <w:i w:val="0"/>
              <w:iCs w:val="0"/>
              <w:lang w:val="en-US" w:eastAsia="zh-CN" w:bidi="zh-CN"/>
            </w:rPr>
            <w:t>逻辑模型</w:t>
          </w:r>
          <w:r>
            <w:tab/>
          </w:r>
          <w:r>
            <w:fldChar w:fldCharType="begin"/>
          </w:r>
          <w:r>
            <w:instrText xml:space="preserve"> PAGEREF _Toc19623 \h </w:instrText>
          </w:r>
          <w:r>
            <w:fldChar w:fldCharType="separate"/>
          </w:r>
          <w:r>
            <w:t>7</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_Toc26615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5.1.1 </w:t>
          </w:r>
          <w:r>
            <w:rPr>
              <w:rFonts w:hint="eastAsia" w:ascii="Times New Roman" w:hAnsi="Times New Roman" w:eastAsia="宋体" w:cs="Times New Roman"/>
              <w:bCs w:val="0"/>
              <w:i w:val="0"/>
              <w:iCs w:val="0"/>
              <w:szCs w:val="20"/>
              <w:lang w:val="en-US" w:eastAsia="zh-CN" w:bidi="zh-CN"/>
            </w:rPr>
            <w:t>0层逻辑模型</w:t>
          </w:r>
          <w:r>
            <w:tab/>
          </w:r>
          <w:r>
            <w:fldChar w:fldCharType="begin"/>
          </w:r>
          <w:r>
            <w:instrText xml:space="preserve"> PAGEREF _Toc26615 \h </w:instrText>
          </w:r>
          <w:r>
            <w:fldChar w:fldCharType="separate"/>
          </w:r>
          <w:r>
            <w:t>7</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_Toc28883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5.1.2 </w:t>
          </w:r>
          <w:r>
            <w:rPr>
              <w:rFonts w:hint="eastAsia" w:ascii="Times New Roman" w:hAnsi="Times New Roman" w:eastAsia="宋体" w:cs="Times New Roman"/>
              <w:bCs w:val="0"/>
              <w:i w:val="0"/>
              <w:iCs w:val="0"/>
              <w:szCs w:val="20"/>
              <w:lang w:val="en-US" w:eastAsia="zh-CN" w:bidi="zh-CN"/>
            </w:rPr>
            <w:t>1层逻辑模型</w:t>
          </w:r>
          <w:r>
            <w:tab/>
          </w:r>
          <w:r>
            <w:fldChar w:fldCharType="begin"/>
          </w:r>
          <w:r>
            <w:instrText xml:space="preserve"> PAGEREF _Toc28883 \h </w:instrText>
          </w:r>
          <w:r>
            <w:fldChar w:fldCharType="separate"/>
          </w:r>
          <w:r>
            <w:t>8</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_Toc8778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lang w:val="en-US" w:eastAsia="zh-CN"/>
            </w:rPr>
            <w:t xml:space="preserve">5.1.3 </w:t>
          </w:r>
          <w:r>
            <w:rPr>
              <w:rFonts w:hint="eastAsia"/>
              <w:lang w:val="en-US" w:eastAsia="zh-CN"/>
            </w:rPr>
            <w:t>接口设计</w:t>
          </w:r>
          <w:r>
            <w:tab/>
          </w:r>
          <w:r>
            <w:fldChar w:fldCharType="begin"/>
          </w:r>
          <w:r>
            <w:instrText xml:space="preserve"> PAGEREF _Toc8778 \h </w:instrText>
          </w:r>
          <w:r>
            <w:fldChar w:fldCharType="separate"/>
          </w:r>
          <w:r>
            <w:t>12</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_Toc21619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5.1.4 </w:t>
          </w:r>
          <w:r>
            <w:rPr>
              <w:rFonts w:hint="eastAsia" w:ascii="Times New Roman" w:hAnsi="Times New Roman" w:eastAsia="宋体" w:cs="Times New Roman"/>
              <w:bCs w:val="0"/>
              <w:i w:val="0"/>
              <w:iCs w:val="0"/>
              <w:szCs w:val="20"/>
              <w:lang w:val="en-US" w:eastAsia="zh-CN" w:bidi="zh-CN"/>
            </w:rPr>
            <w:t>可靠/可用逻辑模型</w:t>
          </w:r>
          <w:r>
            <w:tab/>
          </w:r>
          <w:r>
            <w:fldChar w:fldCharType="begin"/>
          </w:r>
          <w:r>
            <w:instrText xml:space="preserve"> PAGEREF _Toc21619 \h </w:instrText>
          </w:r>
          <w:r>
            <w:fldChar w:fldCharType="separate"/>
          </w:r>
          <w:r>
            <w:t>16</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_Toc10811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5.1.5 </w:t>
          </w:r>
          <w:r>
            <w:rPr>
              <w:rFonts w:hint="eastAsia" w:ascii="Times New Roman" w:hAnsi="Times New Roman" w:eastAsia="宋体" w:cs="Times New Roman"/>
              <w:bCs w:val="0"/>
              <w:i w:val="0"/>
              <w:iCs w:val="0"/>
              <w:szCs w:val="20"/>
              <w:lang w:val="en-US" w:eastAsia="zh-CN" w:bidi="zh-CN"/>
            </w:rPr>
            <w:t>安全/韧性/隐私逻辑模型</w:t>
          </w:r>
          <w:r>
            <w:tab/>
          </w:r>
          <w:r>
            <w:fldChar w:fldCharType="begin"/>
          </w:r>
          <w:r>
            <w:instrText xml:space="preserve"> PAGEREF _Toc10811 \h </w:instrText>
          </w:r>
          <w:r>
            <w:fldChar w:fldCharType="separate"/>
          </w:r>
          <w:r>
            <w:t>17</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_Toc25676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5.2 </w:t>
          </w:r>
          <w:r>
            <w:rPr>
              <w:rFonts w:hint="eastAsia" w:ascii="Times New Roman" w:hAnsi="Times New Roman" w:eastAsia="宋体" w:cs="Times New Roman"/>
              <w:bCs w:val="0"/>
              <w:i w:val="0"/>
              <w:iCs w:val="0"/>
              <w:lang w:val="en-US" w:eastAsia="zh-CN" w:bidi="zh-CN"/>
            </w:rPr>
            <w:t>技术模型</w:t>
          </w:r>
          <w:r>
            <w:tab/>
          </w:r>
          <w:r>
            <w:fldChar w:fldCharType="begin"/>
          </w:r>
          <w:r>
            <w:instrText xml:space="preserve"> PAGEREF _Toc25676 \h </w:instrText>
          </w:r>
          <w:r>
            <w:fldChar w:fldCharType="separate"/>
          </w:r>
          <w:r>
            <w:t>18</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_Toc17231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5.2.1 </w:t>
          </w:r>
          <w:r>
            <w:rPr>
              <w:rFonts w:hint="eastAsia" w:ascii="Times New Roman" w:hAnsi="Times New Roman" w:eastAsia="宋体" w:cs="Times New Roman"/>
              <w:bCs w:val="0"/>
              <w:i w:val="0"/>
              <w:iCs w:val="0"/>
              <w:szCs w:val="20"/>
              <w:lang w:val="en-US" w:eastAsia="zh-CN" w:bidi="zh-CN"/>
            </w:rPr>
            <w:t>技术选型</w:t>
          </w:r>
          <w:r>
            <w:tab/>
          </w:r>
          <w:r>
            <w:fldChar w:fldCharType="begin"/>
          </w:r>
          <w:r>
            <w:instrText xml:space="preserve"> PAGEREF _Toc17231 \h </w:instrText>
          </w:r>
          <w:r>
            <w:fldChar w:fldCharType="separate"/>
          </w:r>
          <w:r>
            <w:t>18</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_Toc88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5.2.2 </w:t>
          </w:r>
          <w:r>
            <w:rPr>
              <w:rFonts w:hint="eastAsia" w:ascii="Times New Roman" w:hAnsi="Times New Roman" w:eastAsia="宋体" w:cs="Times New Roman"/>
              <w:bCs w:val="0"/>
              <w:i w:val="0"/>
              <w:iCs w:val="0"/>
              <w:szCs w:val="20"/>
              <w:lang w:val="en-US" w:eastAsia="zh-CN" w:bidi="zh-CN"/>
            </w:rPr>
            <w:t>关键技术方案</w:t>
          </w:r>
          <w:r>
            <w:tab/>
          </w:r>
          <w:r>
            <w:fldChar w:fldCharType="begin"/>
          </w:r>
          <w:r>
            <w:instrText xml:space="preserve"> PAGEREF _Toc88 \h </w:instrText>
          </w:r>
          <w:r>
            <w:fldChar w:fldCharType="separate"/>
          </w:r>
          <w:r>
            <w:t>18</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_Toc30199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5.3 </w:t>
          </w:r>
          <w:r>
            <w:rPr>
              <w:rFonts w:hint="eastAsia" w:ascii="Times New Roman" w:hAnsi="Times New Roman" w:eastAsia="宋体" w:cs="Times New Roman"/>
              <w:bCs w:val="0"/>
              <w:i w:val="0"/>
              <w:iCs w:val="0"/>
              <w:lang w:val="en-US" w:eastAsia="zh-CN" w:bidi="zh-CN"/>
            </w:rPr>
            <w:t>数据模型</w:t>
          </w:r>
          <w:r>
            <w:tab/>
          </w:r>
          <w:r>
            <w:fldChar w:fldCharType="begin"/>
          </w:r>
          <w:r>
            <w:instrText xml:space="preserve"> PAGEREF _Toc30199 \h </w:instrText>
          </w:r>
          <w:r>
            <w:fldChar w:fldCharType="separate"/>
          </w:r>
          <w:r>
            <w:t>18</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_Toc7707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5.4 </w:t>
          </w:r>
          <w:r>
            <w:rPr>
              <w:rFonts w:hint="eastAsia" w:ascii="Times New Roman" w:hAnsi="Times New Roman" w:eastAsia="宋体" w:cs="Times New Roman"/>
              <w:bCs w:val="0"/>
              <w:i w:val="0"/>
              <w:iCs w:val="0"/>
              <w:lang w:val="en-US" w:eastAsia="zh-CN" w:bidi="zh-CN"/>
            </w:rPr>
            <w:t>安全/韧性/隐私逻辑模型</w:t>
          </w:r>
          <w:r>
            <w:tab/>
          </w:r>
          <w:r>
            <w:fldChar w:fldCharType="begin"/>
          </w:r>
          <w:r>
            <w:instrText xml:space="preserve"> PAGEREF _Toc7707 \h </w:instrText>
          </w:r>
          <w:r>
            <w:fldChar w:fldCharType="separate"/>
          </w:r>
          <w:r>
            <w:t>18</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_Toc7449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5.4.1 </w:t>
          </w:r>
          <w:r>
            <w:rPr>
              <w:rFonts w:hint="eastAsia" w:ascii="Times New Roman" w:hAnsi="Times New Roman" w:eastAsia="宋体" w:cs="Times New Roman"/>
              <w:bCs w:val="0"/>
              <w:i w:val="0"/>
              <w:iCs w:val="0"/>
              <w:szCs w:val="20"/>
              <w:lang w:val="en-US" w:eastAsia="zh-CN" w:bidi="zh-CN"/>
            </w:rPr>
            <w:t>威胁模型</w:t>
          </w:r>
          <w:r>
            <w:tab/>
          </w:r>
          <w:r>
            <w:fldChar w:fldCharType="begin"/>
          </w:r>
          <w:r>
            <w:instrText xml:space="preserve"> PAGEREF _Toc7449 \h </w:instrText>
          </w:r>
          <w:r>
            <w:fldChar w:fldCharType="separate"/>
          </w:r>
          <w:r>
            <w:t>18</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_Toc17040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5.4.2 </w:t>
          </w:r>
          <w:r>
            <w:rPr>
              <w:rFonts w:hint="eastAsia" w:ascii="Times New Roman" w:hAnsi="Times New Roman" w:eastAsia="宋体" w:cs="Times New Roman"/>
              <w:bCs w:val="0"/>
              <w:i w:val="0"/>
              <w:iCs w:val="0"/>
              <w:szCs w:val="20"/>
              <w:lang w:val="en-US" w:eastAsia="zh-CN" w:bidi="zh-CN"/>
            </w:rPr>
            <w:t>价值资产清单/列表</w:t>
          </w:r>
          <w:r>
            <w:tab/>
          </w:r>
          <w:r>
            <w:fldChar w:fldCharType="begin"/>
          </w:r>
          <w:r>
            <w:instrText xml:space="preserve"> PAGEREF _Toc17040 \h </w:instrText>
          </w:r>
          <w:r>
            <w:fldChar w:fldCharType="separate"/>
          </w:r>
          <w:r>
            <w:t>19</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_Toc4298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5.4.3 </w:t>
          </w:r>
          <w:r>
            <w:rPr>
              <w:rFonts w:hint="eastAsia" w:ascii="Times New Roman" w:hAnsi="Times New Roman" w:eastAsia="宋体" w:cs="Times New Roman"/>
              <w:bCs w:val="0"/>
              <w:i w:val="0"/>
              <w:iCs w:val="0"/>
              <w:szCs w:val="20"/>
              <w:lang w:val="en-US" w:eastAsia="zh-CN" w:bidi="zh-CN"/>
            </w:rPr>
            <w:t>暴露面清单</w:t>
          </w:r>
          <w:r>
            <w:tab/>
          </w:r>
          <w:r>
            <w:fldChar w:fldCharType="begin"/>
          </w:r>
          <w:r>
            <w:instrText xml:space="preserve"> PAGEREF _Toc4298 \h </w:instrText>
          </w:r>
          <w:r>
            <w:fldChar w:fldCharType="separate"/>
          </w:r>
          <w:r>
            <w:t>19</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_Toc24549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5.4.4 </w:t>
          </w:r>
          <w:r>
            <w:rPr>
              <w:rFonts w:hint="eastAsia" w:ascii="Times New Roman" w:hAnsi="Times New Roman" w:eastAsia="宋体" w:cs="Times New Roman"/>
              <w:bCs w:val="0"/>
              <w:i w:val="0"/>
              <w:iCs w:val="0"/>
              <w:szCs w:val="20"/>
              <w:lang w:val="en-US" w:eastAsia="zh-CN" w:bidi="zh-CN"/>
            </w:rPr>
            <w:t>攻击路径模型</w:t>
          </w:r>
          <w:r>
            <w:tab/>
          </w:r>
          <w:r>
            <w:fldChar w:fldCharType="begin"/>
          </w:r>
          <w:r>
            <w:instrText xml:space="preserve"> PAGEREF _Toc24549 \h </w:instrText>
          </w:r>
          <w:r>
            <w:fldChar w:fldCharType="separate"/>
          </w:r>
          <w:r>
            <w:t>20</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_Toc19960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5.4.5 </w:t>
          </w:r>
          <w:r>
            <w:rPr>
              <w:rFonts w:hint="eastAsia" w:ascii="Times New Roman" w:hAnsi="Times New Roman" w:eastAsia="宋体" w:cs="Times New Roman"/>
              <w:bCs w:val="0"/>
              <w:i w:val="0"/>
              <w:iCs w:val="0"/>
              <w:szCs w:val="20"/>
              <w:lang w:val="en-US" w:eastAsia="zh-CN" w:bidi="zh-CN"/>
            </w:rPr>
            <w:t>high-level威胁分析与消减措施</w:t>
          </w:r>
          <w:r>
            <w:tab/>
          </w:r>
          <w:r>
            <w:fldChar w:fldCharType="begin"/>
          </w:r>
          <w:r>
            <w:instrText xml:space="preserve"> PAGEREF _Toc19960 \h </w:instrText>
          </w:r>
          <w:r>
            <w:fldChar w:fldCharType="separate"/>
          </w:r>
          <w:r>
            <w:t>20</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_Toc32055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5.4.6 </w:t>
          </w:r>
          <w:r>
            <w:rPr>
              <w:rFonts w:hint="eastAsia" w:ascii="Times New Roman" w:hAnsi="Times New Roman" w:eastAsia="宋体" w:cs="Times New Roman"/>
              <w:bCs w:val="0"/>
              <w:i w:val="0"/>
              <w:iCs w:val="0"/>
              <w:szCs w:val="20"/>
              <w:lang w:val="en-US" w:eastAsia="zh-CN" w:bidi="zh-CN"/>
            </w:rPr>
            <w:t>安全/韧性/隐私逻辑模型</w:t>
          </w:r>
          <w:r>
            <w:tab/>
          </w:r>
          <w:r>
            <w:fldChar w:fldCharType="begin"/>
          </w:r>
          <w:r>
            <w:instrText xml:space="preserve"> PAGEREF _Toc32055 \h </w:instrText>
          </w:r>
          <w:r>
            <w:fldChar w:fldCharType="separate"/>
          </w:r>
          <w:r>
            <w:t>20</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_Toc19921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6 </w:t>
          </w:r>
          <w:r>
            <w:rPr>
              <w:rFonts w:hint="eastAsia" w:ascii="Times New Roman" w:hAnsi="Times New Roman" w:eastAsia="宋体" w:cs="Times New Roman"/>
              <w:kern w:val="2"/>
              <w:szCs w:val="24"/>
              <w:lang w:bidi="zh-CN"/>
            </w:rPr>
            <w:t>开发视图</w:t>
          </w:r>
          <w:r>
            <w:tab/>
          </w:r>
          <w:r>
            <w:fldChar w:fldCharType="begin"/>
          </w:r>
          <w:r>
            <w:instrText xml:space="preserve"> PAGEREF _Toc19921 \h </w:instrText>
          </w:r>
          <w:r>
            <w:fldChar w:fldCharType="separate"/>
          </w:r>
          <w:r>
            <w:t>21</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_Toc15556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6.1 </w:t>
          </w:r>
          <w:r>
            <w:rPr>
              <w:rFonts w:hint="eastAsia" w:ascii="Times New Roman" w:hAnsi="Times New Roman" w:eastAsia="宋体" w:cs="Times New Roman"/>
              <w:bCs w:val="0"/>
              <w:i w:val="0"/>
              <w:iCs w:val="0"/>
              <w:lang w:val="en-US" w:eastAsia="zh-CN" w:bidi="zh-CN"/>
            </w:rPr>
            <w:t>代码模型</w:t>
          </w:r>
          <w:r>
            <w:tab/>
          </w:r>
          <w:r>
            <w:fldChar w:fldCharType="begin"/>
          </w:r>
          <w:r>
            <w:instrText xml:space="preserve"> PAGEREF _Toc15556 \h </w:instrText>
          </w:r>
          <w:r>
            <w:fldChar w:fldCharType="separate"/>
          </w:r>
          <w:r>
            <w:t>21</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_Toc6549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6.1.1 </w:t>
          </w:r>
          <w:r>
            <w:rPr>
              <w:rFonts w:hint="eastAsia" w:ascii="Times New Roman" w:hAnsi="Times New Roman" w:eastAsia="宋体" w:cs="Times New Roman"/>
              <w:bCs w:val="0"/>
              <w:i w:val="0"/>
              <w:iCs w:val="0"/>
              <w:szCs w:val="20"/>
              <w:lang w:val="en-US" w:eastAsia="zh-CN" w:bidi="zh-CN"/>
            </w:rPr>
            <w:t>代码模型</w:t>
          </w:r>
          <w:r>
            <w:tab/>
          </w:r>
          <w:r>
            <w:fldChar w:fldCharType="begin"/>
          </w:r>
          <w:r>
            <w:instrText xml:space="preserve"> PAGEREF _Toc6549 \h </w:instrText>
          </w:r>
          <w:r>
            <w:fldChar w:fldCharType="separate"/>
          </w:r>
          <w:r>
            <w:t>21</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_Toc25175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6.1.2 </w:t>
          </w:r>
          <w:r>
            <w:rPr>
              <w:rFonts w:hint="eastAsia" w:ascii="Times New Roman" w:hAnsi="Times New Roman" w:eastAsia="宋体" w:cs="Times New Roman"/>
              <w:bCs w:val="0"/>
              <w:i w:val="0"/>
              <w:iCs w:val="0"/>
              <w:szCs w:val="20"/>
              <w:lang w:val="en-US" w:eastAsia="zh-CN" w:bidi="zh-CN"/>
            </w:rPr>
            <w:t>代码元素清单</w:t>
          </w:r>
          <w:r>
            <w:tab/>
          </w:r>
          <w:r>
            <w:fldChar w:fldCharType="begin"/>
          </w:r>
          <w:r>
            <w:instrText xml:space="preserve"> PAGEREF _Toc25175 \h </w:instrText>
          </w:r>
          <w:r>
            <w:fldChar w:fldCharType="separate"/>
          </w:r>
          <w:r>
            <w:t>22</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_Toc5604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6.2 </w:t>
          </w:r>
          <w:r>
            <w:rPr>
              <w:rFonts w:hint="eastAsia" w:ascii="Times New Roman" w:hAnsi="Times New Roman" w:eastAsia="宋体" w:cs="Times New Roman"/>
              <w:bCs w:val="0"/>
              <w:i w:val="0"/>
              <w:iCs w:val="0"/>
              <w:lang w:val="en-US" w:eastAsia="zh-CN" w:bidi="zh-CN"/>
            </w:rPr>
            <w:t>构建模型</w:t>
          </w:r>
          <w:r>
            <w:tab/>
          </w:r>
          <w:r>
            <w:fldChar w:fldCharType="begin"/>
          </w:r>
          <w:r>
            <w:instrText xml:space="preserve"> PAGEREF _Toc5604 \h </w:instrText>
          </w:r>
          <w:r>
            <w:fldChar w:fldCharType="separate"/>
          </w:r>
          <w:r>
            <w:t>22</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_Toc3953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6.2.1 </w:t>
          </w:r>
          <w:r>
            <w:rPr>
              <w:rFonts w:hint="eastAsia" w:ascii="Times New Roman" w:hAnsi="Times New Roman" w:eastAsia="宋体" w:cs="Times New Roman"/>
              <w:bCs w:val="0"/>
              <w:i w:val="0"/>
              <w:iCs w:val="0"/>
              <w:szCs w:val="20"/>
              <w:lang w:val="en-US" w:eastAsia="zh-CN" w:bidi="zh-CN"/>
            </w:rPr>
            <w:t>构建模型</w:t>
          </w:r>
          <w:r>
            <w:tab/>
          </w:r>
          <w:r>
            <w:fldChar w:fldCharType="begin"/>
          </w:r>
          <w:r>
            <w:instrText xml:space="preserve"> PAGEREF _Toc3953 \h </w:instrText>
          </w:r>
          <w:r>
            <w:fldChar w:fldCharType="separate"/>
          </w:r>
          <w:r>
            <w:t>22</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_Toc27930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6.2.2 </w:t>
          </w:r>
          <w:r>
            <w:rPr>
              <w:rFonts w:hint="eastAsia" w:ascii="Times New Roman" w:hAnsi="Times New Roman" w:eastAsia="宋体" w:cs="Times New Roman"/>
              <w:bCs w:val="0"/>
              <w:i w:val="0"/>
              <w:iCs w:val="0"/>
              <w:szCs w:val="20"/>
              <w:lang w:val="en-US" w:eastAsia="zh-CN" w:bidi="zh-CN"/>
            </w:rPr>
            <w:t>构建元素清单</w:t>
          </w:r>
          <w:r>
            <w:tab/>
          </w:r>
          <w:r>
            <w:fldChar w:fldCharType="begin"/>
          </w:r>
          <w:r>
            <w:instrText xml:space="preserve"> PAGEREF _Toc27930 \h </w:instrText>
          </w:r>
          <w:r>
            <w:fldChar w:fldCharType="separate"/>
          </w:r>
          <w:r>
            <w:t>23</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_Toc8285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7 </w:t>
          </w:r>
          <w:r>
            <w:rPr>
              <w:rFonts w:hint="eastAsia" w:ascii="Times New Roman" w:hAnsi="Times New Roman" w:eastAsia="宋体" w:cs="Times New Roman"/>
              <w:kern w:val="2"/>
              <w:szCs w:val="24"/>
              <w:lang w:bidi="zh-CN"/>
            </w:rPr>
            <w:t>部署视图</w:t>
          </w:r>
          <w:r>
            <w:tab/>
          </w:r>
          <w:r>
            <w:fldChar w:fldCharType="begin"/>
          </w:r>
          <w:r>
            <w:instrText xml:space="preserve"> PAGEREF _Toc8285 \h </w:instrText>
          </w:r>
          <w:r>
            <w:fldChar w:fldCharType="separate"/>
          </w:r>
          <w:r>
            <w:t>23</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_Toc24655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7.1 </w:t>
          </w:r>
          <w:r>
            <w:rPr>
              <w:rFonts w:hint="eastAsia" w:ascii="Times New Roman" w:hAnsi="Times New Roman" w:eastAsia="宋体" w:cs="Times New Roman"/>
              <w:bCs w:val="0"/>
              <w:i w:val="0"/>
              <w:iCs w:val="0"/>
              <w:lang w:val="en-US" w:eastAsia="zh-CN" w:bidi="zh-CN"/>
            </w:rPr>
            <w:t>交付模型</w:t>
          </w:r>
          <w:r>
            <w:tab/>
          </w:r>
          <w:r>
            <w:fldChar w:fldCharType="begin"/>
          </w:r>
          <w:r>
            <w:instrText xml:space="preserve"> PAGEREF _Toc24655 \h </w:instrText>
          </w:r>
          <w:r>
            <w:fldChar w:fldCharType="separate"/>
          </w:r>
          <w:r>
            <w:t>23</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_Toc6140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7.1.1 </w:t>
          </w:r>
          <w:r>
            <w:rPr>
              <w:rFonts w:hint="eastAsia" w:ascii="Times New Roman" w:hAnsi="Times New Roman" w:eastAsia="宋体" w:cs="Times New Roman"/>
              <w:bCs w:val="0"/>
              <w:i w:val="0"/>
              <w:iCs w:val="0"/>
              <w:szCs w:val="20"/>
              <w:lang w:val="en-US" w:eastAsia="zh-CN" w:bidi="zh-CN"/>
            </w:rPr>
            <w:t>交付模型</w:t>
          </w:r>
          <w:r>
            <w:tab/>
          </w:r>
          <w:r>
            <w:fldChar w:fldCharType="begin"/>
          </w:r>
          <w:r>
            <w:instrText xml:space="preserve"> PAGEREF _Toc6140 \h </w:instrText>
          </w:r>
          <w:r>
            <w:fldChar w:fldCharType="separate"/>
          </w:r>
          <w:r>
            <w:t>23</w:t>
          </w:r>
          <w:r>
            <w:fldChar w:fldCharType="end"/>
          </w:r>
          <w:r>
            <w:rPr>
              <w:rFonts w:ascii="Times New Roman" w:hAnsi="Times New Roman" w:eastAsia="宋体" w:cs="Times New Roman"/>
              <w:kern w:val="2"/>
              <w:szCs w:val="24"/>
              <w:lang w:val="en-US" w:eastAsia="zh-CN" w:bidi="ar-SA"/>
            </w:rPr>
            <w:fldChar w:fldCharType="end"/>
          </w:r>
        </w:p>
        <w:p>
          <w:pPr>
            <w:pStyle w:val="120"/>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_Toc15449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szCs w:val="20"/>
              <w:lang w:val="en-US" w:eastAsia="zh-CN" w:bidi="zh-CN"/>
            </w:rPr>
            <w:t xml:space="preserve">7.1.2 </w:t>
          </w:r>
          <w:r>
            <w:rPr>
              <w:rFonts w:hint="eastAsia" w:ascii="Times New Roman" w:hAnsi="Times New Roman" w:eastAsia="宋体" w:cs="Times New Roman"/>
              <w:bCs w:val="0"/>
              <w:i w:val="0"/>
              <w:iCs w:val="0"/>
              <w:szCs w:val="20"/>
              <w:lang w:val="en-US" w:eastAsia="zh-CN" w:bidi="zh-CN"/>
            </w:rPr>
            <w:t>交付元素清单</w:t>
          </w:r>
          <w:r>
            <w:tab/>
          </w:r>
          <w:r>
            <w:fldChar w:fldCharType="begin"/>
          </w:r>
          <w:r>
            <w:instrText xml:space="preserve"> PAGEREF _Toc15449 \h </w:instrText>
          </w:r>
          <w:r>
            <w:fldChar w:fldCharType="separate"/>
          </w:r>
          <w:r>
            <w:t>23</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_Toc5955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7.2 </w:t>
          </w:r>
          <w:r>
            <w:rPr>
              <w:rFonts w:hint="eastAsia" w:ascii="Times New Roman" w:hAnsi="Times New Roman" w:eastAsia="宋体" w:cs="Times New Roman"/>
              <w:bCs w:val="0"/>
              <w:i w:val="0"/>
              <w:iCs w:val="0"/>
              <w:lang w:val="en-US" w:eastAsia="zh-CN" w:bidi="zh-CN"/>
            </w:rPr>
            <w:t>部署模型</w:t>
          </w:r>
          <w:r>
            <w:tab/>
          </w:r>
          <w:r>
            <w:fldChar w:fldCharType="begin"/>
          </w:r>
          <w:r>
            <w:instrText xml:space="preserve"> PAGEREF _Toc5955 \h </w:instrText>
          </w:r>
          <w:r>
            <w:fldChar w:fldCharType="separate"/>
          </w:r>
          <w:r>
            <w:t>23</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_Toc28658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8 </w:t>
          </w:r>
          <w:r>
            <w:rPr>
              <w:rFonts w:hint="eastAsia" w:ascii="Times New Roman" w:hAnsi="Times New Roman" w:eastAsia="宋体" w:cs="Times New Roman"/>
              <w:kern w:val="2"/>
              <w:szCs w:val="24"/>
              <w:lang w:bidi="zh-CN"/>
            </w:rPr>
            <w:t>运行视图</w:t>
          </w:r>
          <w:r>
            <w:tab/>
          </w:r>
          <w:r>
            <w:fldChar w:fldCharType="begin"/>
          </w:r>
          <w:r>
            <w:instrText xml:space="preserve"> PAGEREF _Toc28658 \h </w:instrText>
          </w:r>
          <w:r>
            <w:fldChar w:fldCharType="separate"/>
          </w:r>
          <w:r>
            <w:t>24</w:t>
          </w:r>
          <w:r>
            <w:fldChar w:fldCharType="end"/>
          </w:r>
          <w:r>
            <w:rPr>
              <w:rFonts w:ascii="Times New Roman" w:hAnsi="Times New Roman" w:eastAsia="宋体" w:cs="Times New Roman"/>
              <w:kern w:val="2"/>
              <w:szCs w:val="24"/>
              <w:lang w:val="en-US" w:eastAsia="zh-CN" w:bidi="ar-SA"/>
            </w:rPr>
            <w:fldChar w:fldCharType="end"/>
          </w:r>
        </w:p>
        <w:p>
          <w:pPr>
            <w:pStyle w:val="119"/>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_Toc9554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bCs w:val="0"/>
              <w:i w:val="0"/>
              <w:iCs w:val="0"/>
              <w:lang w:val="en-US" w:eastAsia="zh-CN" w:bidi="zh-CN"/>
            </w:rPr>
            <w:t xml:space="preserve">8.1 </w:t>
          </w:r>
          <w:r>
            <w:rPr>
              <w:rFonts w:hint="eastAsia" w:ascii="Times New Roman" w:hAnsi="Times New Roman" w:eastAsia="宋体" w:cs="Times New Roman"/>
              <w:bCs w:val="0"/>
              <w:i w:val="0"/>
              <w:iCs w:val="0"/>
              <w:lang w:val="en-US" w:eastAsia="zh-CN" w:bidi="zh-CN"/>
            </w:rPr>
            <w:t>运行模型</w:t>
          </w:r>
          <w:r>
            <w:tab/>
          </w:r>
          <w:r>
            <w:fldChar w:fldCharType="begin"/>
          </w:r>
          <w:r>
            <w:instrText xml:space="preserve"> PAGEREF _Toc9554 \h </w:instrText>
          </w:r>
          <w:r>
            <w:fldChar w:fldCharType="separate"/>
          </w:r>
          <w:r>
            <w:t>24</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_Toc5080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val="en-US" w:eastAsia="zh-CN" w:bidi="zh-CN"/>
            </w:rPr>
            <w:t xml:space="preserve">9 </w:t>
          </w:r>
          <w:r>
            <w:rPr>
              <w:rFonts w:hint="eastAsia" w:ascii="Times New Roman" w:hAnsi="Times New Roman" w:eastAsia="宋体" w:cs="Times New Roman"/>
              <w:kern w:val="2"/>
              <w:szCs w:val="24"/>
              <w:lang w:val="en-US" w:eastAsia="zh-CN" w:bidi="zh-CN"/>
            </w:rPr>
            <w:t>需求追溯表</w:t>
          </w:r>
          <w:r>
            <w:tab/>
          </w:r>
          <w:r>
            <w:fldChar w:fldCharType="begin"/>
          </w:r>
          <w:r>
            <w:instrText xml:space="preserve"> PAGEREF _Toc5080 \h </w:instrText>
          </w:r>
          <w:r>
            <w:fldChar w:fldCharType="separate"/>
          </w:r>
          <w:r>
            <w:t>24</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_Toc30087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10 </w:t>
          </w:r>
          <w:r>
            <w:rPr>
              <w:rFonts w:hint="eastAsia" w:ascii="Times New Roman" w:hAnsi="Times New Roman" w:eastAsia="宋体" w:cs="Times New Roman"/>
              <w:kern w:val="2"/>
              <w:szCs w:val="24"/>
              <w:lang w:bidi="zh-CN"/>
            </w:rPr>
            <w:t>其它说明</w:t>
          </w:r>
          <w:r>
            <w:tab/>
          </w:r>
          <w:r>
            <w:fldChar w:fldCharType="begin"/>
          </w:r>
          <w:r>
            <w:instrText xml:space="preserve"> PAGEREF _Toc30087 \h </w:instrText>
          </w:r>
          <w:r>
            <w:fldChar w:fldCharType="separate"/>
          </w:r>
          <w:r>
            <w:t>25</w:t>
          </w:r>
          <w:r>
            <w:fldChar w:fldCharType="end"/>
          </w:r>
          <w:r>
            <w:rPr>
              <w:rFonts w:ascii="Times New Roman" w:hAnsi="Times New Roman" w:eastAsia="宋体" w:cs="Times New Roman"/>
              <w:kern w:val="2"/>
              <w:szCs w:val="24"/>
              <w:lang w:val="en-US" w:eastAsia="zh-CN" w:bidi="ar-SA"/>
            </w:rPr>
            <w:fldChar w:fldCharType="end"/>
          </w:r>
        </w:p>
        <w:p>
          <w:pPr>
            <w:pStyle w:val="118"/>
            <w:tabs>
              <w:tab w:val="right" w:leader="dot" w:pos="8504"/>
            </w:tabs>
          </w:pP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HYPERLINK \l _Toc32034 </w:instrText>
          </w:r>
          <w:r>
            <w:rPr>
              <w:rFonts w:ascii="Times New Roman" w:hAnsi="Times New Roman" w:eastAsia="宋体" w:cs="Times New Roman"/>
              <w:kern w:val="2"/>
              <w:szCs w:val="24"/>
              <w:lang w:val="en-US" w:eastAsia="zh-CN" w:bidi="ar-SA"/>
            </w:rPr>
            <w:fldChar w:fldCharType="separate"/>
          </w:r>
          <w:r>
            <w:rPr>
              <w:rFonts w:hint="default" w:ascii="宋体" w:hAnsi="宋体" w:eastAsia="宋体" w:cs="宋体"/>
              <w:kern w:val="2"/>
              <w:szCs w:val="24"/>
              <w:lang w:bidi="zh-CN"/>
            </w:rPr>
            <w:t xml:space="preserve">11 </w:t>
          </w:r>
          <w:r>
            <w:rPr>
              <w:rFonts w:hint="eastAsia" w:ascii="Times New Roman" w:hAnsi="Times New Roman" w:eastAsia="宋体" w:cs="Times New Roman"/>
              <w:kern w:val="2"/>
              <w:szCs w:val="24"/>
              <w:lang w:bidi="zh-CN"/>
            </w:rPr>
            <w:t>参考资料清单</w:t>
          </w:r>
          <w:r>
            <w:tab/>
          </w:r>
          <w:r>
            <w:fldChar w:fldCharType="begin"/>
          </w:r>
          <w:r>
            <w:instrText xml:space="preserve"> PAGEREF _Toc32034 \h </w:instrText>
          </w:r>
          <w:r>
            <w:fldChar w:fldCharType="separate"/>
          </w:r>
          <w:r>
            <w:t>25</w:t>
          </w:r>
          <w:r>
            <w:fldChar w:fldCharType="end"/>
          </w:r>
          <w:r>
            <w:rPr>
              <w:rFonts w:ascii="Times New Roman" w:hAnsi="Times New Roman" w:eastAsia="宋体" w:cs="Times New Roman"/>
              <w:kern w:val="2"/>
              <w:szCs w:val="24"/>
              <w:lang w:val="en-US" w:eastAsia="zh-CN" w:bidi="ar-SA"/>
            </w:rPr>
            <w:fldChar w:fldCharType="end"/>
          </w:r>
        </w:p>
        <w:p>
          <w:pPr>
            <w:pStyle w:val="2"/>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Cs w:val="24"/>
              <w:lang w:val="en-US" w:eastAsia="zh-CN" w:bidi="ar-SA"/>
            </w:rPr>
            <w:fldChar w:fldCharType="end"/>
          </w:r>
        </w:p>
      </w:sdtContent>
    </w:sdt>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kern w:val="2"/>
          <w:sz w:val="21"/>
          <w:szCs w:val="24"/>
          <w:lang w:val="en-US" w:eastAsia="zh-CN" w:bidi="ar-SA"/>
        </w:rPr>
      </w:pPr>
    </w:p>
    <w:p>
      <w:pPr>
        <w:pStyle w:val="2"/>
        <w:rPr>
          <w:rFonts w:ascii="Times New Roman" w:hAnsi="Times New Roman" w:eastAsia="宋体" w:cs="Times New Roman"/>
          <w:b/>
          <w:kern w:val="2"/>
          <w:sz w:val="21"/>
          <w:szCs w:val="24"/>
          <w:lang w:val="en-US" w:eastAsia="zh-CN" w:bidi="ar-SA"/>
        </w:rPr>
      </w:pPr>
    </w:p>
    <w:p>
      <w:pPr>
        <w:pStyle w:val="2"/>
        <w:rPr>
          <w:rFonts w:ascii="Times New Roman" w:hAnsi="Times New Roman" w:eastAsia="宋体" w:cs="Times New Roman"/>
          <w:b/>
          <w:kern w:val="2"/>
          <w:sz w:val="21"/>
          <w:szCs w:val="24"/>
          <w:lang w:val="en-US" w:eastAsia="zh-CN" w:bidi="ar-SA"/>
        </w:rPr>
      </w:pPr>
    </w:p>
    <w:p>
      <w:pPr>
        <w:pStyle w:val="2"/>
        <w:rPr>
          <w:rFonts w:ascii="Times New Roman" w:hAnsi="Times New Roman" w:eastAsia="宋体" w:cs="Times New Roman"/>
          <w:b/>
          <w:kern w:val="2"/>
          <w:sz w:val="21"/>
          <w:szCs w:val="24"/>
          <w:lang w:val="en-US" w:eastAsia="zh-CN" w:bidi="ar-SA"/>
        </w:rPr>
      </w:pPr>
    </w:p>
    <w:p>
      <w:pPr>
        <w:pStyle w:val="2"/>
        <w:rPr>
          <w:rFonts w:ascii="Times New Roman" w:hAnsi="Times New Roman" w:eastAsia="宋体" w:cs="Times New Roman"/>
          <w:b/>
          <w:kern w:val="2"/>
          <w:sz w:val="21"/>
          <w:szCs w:val="24"/>
          <w:lang w:val="en-US" w:eastAsia="zh-CN" w:bidi="ar-SA"/>
        </w:rPr>
      </w:pPr>
    </w:p>
    <w:p>
      <w:pPr>
        <w:pStyle w:val="2"/>
        <w:rPr>
          <w:rFonts w:ascii="Times New Roman" w:hAnsi="Times New Roman" w:eastAsia="宋体" w:cs="Times New Roman"/>
          <w:b/>
          <w:kern w:val="2"/>
          <w:sz w:val="21"/>
          <w:szCs w:val="24"/>
          <w:lang w:val="en-US" w:eastAsia="zh-CN" w:bidi="ar-SA"/>
        </w:rPr>
      </w:pPr>
    </w:p>
    <w:p>
      <w:pPr>
        <w:pStyle w:val="2"/>
        <w:rPr>
          <w:rFonts w:ascii="Times New Roman" w:hAnsi="Times New Roman" w:eastAsia="宋体" w:cs="Times New Roman"/>
          <w:b/>
          <w:kern w:val="2"/>
          <w:sz w:val="21"/>
          <w:szCs w:val="24"/>
          <w:lang w:val="en-US" w:eastAsia="zh-CN" w:bidi="ar-SA"/>
        </w:rPr>
      </w:pPr>
    </w:p>
    <w:p>
      <w:pPr>
        <w:pStyle w:val="2"/>
        <w:rPr>
          <w:rFonts w:ascii="Times New Roman" w:hAnsi="Times New Roman" w:eastAsia="宋体" w:cs="Times New Roman"/>
          <w:b/>
          <w:kern w:val="2"/>
          <w:sz w:val="21"/>
          <w:szCs w:val="24"/>
          <w:lang w:val="en-US" w:eastAsia="zh-CN" w:bidi="ar-SA"/>
        </w:rPr>
      </w:pPr>
    </w:p>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4" w:name="_Toc7625"/>
      <w:r>
        <w:rPr>
          <w:rFonts w:hint="eastAsia" w:ascii="Times New Roman" w:hAnsi="Times New Roman" w:eastAsia="宋体" w:cs="Times New Roman"/>
          <w:kern w:val="2"/>
          <w:sz w:val="24"/>
          <w:szCs w:val="24"/>
          <w:lang w:bidi="zh-CN"/>
        </w:rPr>
        <w:t>简介</w:t>
      </w:r>
      <w:bookmarkEnd w:id="4"/>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5" w:name="_Toc28361"/>
      <w:r>
        <w:rPr>
          <w:rFonts w:hint="eastAsia" w:ascii="Times New Roman" w:hAnsi="Times New Roman" w:eastAsia="宋体" w:cs="Times New Roman"/>
          <w:b/>
          <w:bCs w:val="0"/>
          <w:i w:val="0"/>
          <w:iCs w:val="0"/>
          <w:color w:val="auto"/>
          <w:sz w:val="24"/>
          <w:lang w:val="en-US" w:eastAsia="zh-CN" w:bidi="zh-CN"/>
        </w:rPr>
        <w:t>编写目的</w:t>
      </w:r>
      <w:bookmarkEnd w:id="5"/>
    </w:p>
    <w:p>
      <w:pPr>
        <w:autoSpaceDE w:val="0"/>
        <w:spacing w:line="200" w:lineRule="atLeast"/>
        <w:ind w:firstLine="420" w:firstLineChars="200"/>
        <w:rPr>
          <w:rFonts w:hint="eastAsia" w:ascii="宋体" w:hAnsi="宋体"/>
          <w:b w:val="0"/>
          <w:bCs w:val="0"/>
          <w:i w:val="0"/>
          <w:iCs w:val="0"/>
          <w:color w:val="auto"/>
          <w:szCs w:val="21"/>
          <w:lang w:eastAsia="zh-CN"/>
        </w:rPr>
      </w:pPr>
      <w:r>
        <w:rPr>
          <w:rFonts w:hint="eastAsia" w:ascii="宋体" w:hAnsi="宋体"/>
          <w:b w:val="0"/>
          <w:bCs w:val="0"/>
          <w:i w:val="0"/>
          <w:iCs w:val="0"/>
          <w:color w:val="auto"/>
          <w:szCs w:val="21"/>
          <w:lang w:eastAsia="zh-CN"/>
        </w:rPr>
        <w:t>本说明书作为麒麟管家的软件总体设计说明，对产品的功能，性能等进行了详细的定义，并为项目规划、设计、编码、测试和编写用户手册提供了基础。</w:t>
      </w:r>
    </w:p>
    <w:p>
      <w:pPr>
        <w:pStyle w:val="2"/>
        <w:rPr>
          <w:rFonts w:hint="default" w:eastAsia="宋体"/>
          <w:lang w:val="en-US" w:eastAsia="zh-CN"/>
        </w:rPr>
      </w:pPr>
      <w:r>
        <w:rPr>
          <w:rFonts w:hint="eastAsia"/>
          <w:lang w:val="en-US" w:eastAsia="zh-CN"/>
        </w:rPr>
        <w:t>本文档提供给软件系统设计、开发和测试人员、以及最终用户使用。未经书面许可，任何使用方不得随意扩大知悉范围，提供上述规定对象以外的人员阅读或使用。</w:t>
      </w:r>
    </w:p>
    <w:p>
      <w:pPr>
        <w:pStyle w:val="4"/>
        <w:tabs>
          <w:tab w:val="clear" w:pos="425"/>
        </w:tabs>
        <w:bidi w:val="0"/>
        <w:adjustRightInd/>
        <w:snapToGrid/>
        <w:spacing w:before="0" w:beforeLines="-2147483648" w:after="0" w:afterLines="-2147483648" w:line="360" w:lineRule="auto"/>
        <w:ind w:left="567" w:leftChars="0" w:firstLineChars="0"/>
        <w:rPr>
          <w:rFonts w:hint="default" w:ascii="Times New Roman" w:hAnsi="Times New Roman" w:eastAsia="宋体" w:cs="Times New Roman"/>
          <w:b/>
          <w:bCs w:val="0"/>
          <w:i w:val="0"/>
          <w:iCs w:val="0"/>
          <w:color w:val="auto"/>
          <w:sz w:val="24"/>
          <w:lang w:val="en-US" w:eastAsia="zh-CN" w:bidi="zh-CN"/>
        </w:rPr>
      </w:pPr>
      <w:bookmarkStart w:id="6" w:name="_Toc8531"/>
      <w:r>
        <w:rPr>
          <w:rFonts w:hint="eastAsia" w:ascii="Times New Roman" w:hAnsi="Times New Roman" w:eastAsia="宋体" w:cs="Times New Roman"/>
          <w:b/>
          <w:bCs w:val="0"/>
          <w:i w:val="0"/>
          <w:iCs w:val="0"/>
          <w:color w:val="auto"/>
          <w:sz w:val="24"/>
          <w:lang w:val="en-US" w:eastAsia="zh-CN" w:bidi="zh-CN"/>
        </w:rPr>
        <w:t>背景</w:t>
      </w:r>
      <w:bookmarkEnd w:id="6"/>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本产品相关背景信息如下：</w:t>
      </w:r>
    </w:p>
    <w:p>
      <w:pPr>
        <w:pStyle w:val="2"/>
        <w:rPr>
          <w:rFonts w:hint="eastAsia"/>
          <w:lang w:val="en-US" w:eastAsia="zh-CN"/>
        </w:rPr>
      </w:pPr>
      <w:r>
        <w:rPr>
          <w:rFonts w:hint="eastAsia"/>
          <w:lang w:val="en-US" w:eastAsia="zh-CN"/>
        </w:rPr>
        <w:t>产品名称：麒麟管家</w:t>
      </w:r>
    </w:p>
    <w:p>
      <w:pPr>
        <w:pStyle w:val="2"/>
        <w:rPr>
          <w:rFonts w:hint="eastAsia"/>
          <w:lang w:val="en-US" w:eastAsia="zh-CN"/>
        </w:rPr>
      </w:pPr>
      <w:r>
        <w:rPr>
          <w:rFonts w:hint="eastAsia"/>
          <w:lang w:val="en-US" w:eastAsia="zh-CN"/>
        </w:rPr>
        <w:t>产品版本号：v1.0</w:t>
      </w:r>
    </w:p>
    <w:p>
      <w:pPr>
        <w:pStyle w:val="2"/>
        <w:rPr>
          <w:rFonts w:hint="default"/>
          <w:lang w:val="en-US" w:eastAsia="zh-CN"/>
        </w:rPr>
      </w:pPr>
      <w:r>
        <w:rPr>
          <w:rFonts w:hint="eastAsia"/>
          <w:lang w:val="en-US" w:eastAsia="zh-CN"/>
        </w:rPr>
        <w:t>任务开发者：麒麟软件有限公司-终端研发部</w:t>
      </w:r>
    </w:p>
    <w:p>
      <w:pPr>
        <w:pStyle w:val="4"/>
        <w:tabs>
          <w:tab w:val="clear" w:pos="425"/>
        </w:tabs>
        <w:bidi w:val="0"/>
        <w:adjustRightInd/>
        <w:snapToGrid/>
        <w:spacing w:before="0" w:beforeLines="-2147483648" w:after="0" w:afterLines="-2147483648" w:line="360" w:lineRule="auto"/>
        <w:ind w:left="567" w:leftChars="0" w:firstLineChars="0"/>
        <w:rPr>
          <w:rFonts w:hint="default" w:ascii="Times New Roman" w:hAnsi="Times New Roman" w:eastAsia="宋体" w:cs="Times New Roman"/>
          <w:b/>
          <w:bCs w:val="0"/>
          <w:i w:val="0"/>
          <w:iCs w:val="0"/>
          <w:color w:val="auto"/>
          <w:sz w:val="24"/>
          <w:lang w:val="en-US" w:eastAsia="zh-CN" w:bidi="zh-CN"/>
        </w:rPr>
      </w:pPr>
      <w:bookmarkStart w:id="7" w:name="_Toc9987"/>
      <w:r>
        <w:rPr>
          <w:rFonts w:hint="eastAsia" w:ascii="Times New Roman" w:hAnsi="Times New Roman" w:eastAsia="宋体" w:cs="Times New Roman"/>
          <w:b/>
          <w:bCs w:val="0"/>
          <w:i w:val="0"/>
          <w:iCs w:val="0"/>
          <w:color w:val="auto"/>
          <w:sz w:val="24"/>
          <w:lang w:val="en-US" w:eastAsia="zh-CN" w:bidi="zh-CN"/>
        </w:rPr>
        <w:t>基线</w:t>
      </w:r>
      <w:bookmarkEnd w:id="7"/>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eastAsia="zh-CN"/>
        </w:rPr>
        <w:t>无</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8" w:name="_Toc21556"/>
      <w:r>
        <w:rPr>
          <w:rFonts w:hint="eastAsia" w:ascii="Times New Roman" w:hAnsi="Times New Roman" w:eastAsia="宋体" w:cs="Times New Roman"/>
          <w:b/>
          <w:bCs w:val="0"/>
          <w:i w:val="0"/>
          <w:iCs w:val="0"/>
          <w:color w:val="auto"/>
          <w:sz w:val="24"/>
          <w:lang w:val="en-US" w:eastAsia="zh-CN" w:bidi="zh-CN"/>
        </w:rPr>
        <w:t>范围</w:t>
      </w:r>
      <w:bookmarkEnd w:id="8"/>
    </w:p>
    <w:p>
      <w:pPr>
        <w:autoSpaceDE w:val="0"/>
        <w:spacing w:line="200" w:lineRule="atLeast"/>
        <w:ind w:firstLine="420" w:firstLineChars="200"/>
        <w:rPr>
          <w:rFonts w:hint="eastAsia" w:ascii="宋体" w:hAnsi="宋体" w:cs="Times New Roman"/>
          <w:i w:val="0"/>
          <w:iCs w:val="0"/>
          <w:color w:val="auto"/>
          <w:szCs w:val="21"/>
        </w:rPr>
      </w:pPr>
      <w:r>
        <w:rPr>
          <w:rFonts w:hint="eastAsia" w:ascii="宋体" w:hAnsi="宋体" w:cs="Times New Roman"/>
          <w:i w:val="0"/>
          <w:iCs w:val="0"/>
          <w:color w:val="auto"/>
          <w:szCs w:val="21"/>
          <w:lang w:eastAsia="zh-CN"/>
        </w:rPr>
        <w:t>本文档对麒麟管家的总体设计架构，功能模块进行详细说明。明确其模块的功能、职责与设计原理，来作为麒麟管家产品的开发依据。</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9" w:name="_Toc3920"/>
      <w:r>
        <w:rPr>
          <w:rFonts w:hint="eastAsia" w:ascii="Times New Roman" w:hAnsi="Times New Roman" w:eastAsia="宋体" w:cs="Times New Roman"/>
          <w:b/>
          <w:bCs w:val="0"/>
          <w:i w:val="0"/>
          <w:iCs w:val="0"/>
          <w:color w:val="auto"/>
          <w:sz w:val="24"/>
          <w:lang w:val="en-US" w:eastAsia="zh-CN" w:bidi="zh-CN"/>
        </w:rPr>
        <w:t>定义</w:t>
      </w:r>
      <w:bookmarkEnd w:id="9"/>
    </w:p>
    <w:p>
      <w:pPr>
        <w:autoSpaceDE w:val="0"/>
        <w:spacing w:line="200" w:lineRule="atLeast"/>
        <w:ind w:firstLine="420" w:firstLineChars="200"/>
        <w:rPr>
          <w:rFonts w:hint="eastAsia" w:ascii="宋体" w:hAnsi="宋体" w:eastAsia="宋体" w:cs="Times New Roman"/>
          <w:b w:val="0"/>
          <w:bCs w:val="0"/>
          <w:i w:val="0"/>
          <w:iCs w:val="0"/>
          <w:color w:val="auto"/>
          <w:szCs w:val="21"/>
          <w:lang w:val="en-US" w:eastAsia="zh-CN"/>
        </w:rPr>
      </w:pPr>
      <w:r>
        <w:rPr>
          <w:rFonts w:hint="eastAsia" w:ascii="宋体" w:hAnsi="宋体" w:cs="Times New Roman"/>
          <w:b w:val="0"/>
          <w:bCs w:val="0"/>
          <w:i w:val="0"/>
          <w:iCs w:val="0"/>
          <w:color w:val="auto"/>
          <w:szCs w:val="21"/>
          <w:lang w:eastAsia="zh-CN"/>
        </w:rPr>
        <w:t>无</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0" w:name="_Toc15695"/>
      <w:bookmarkStart w:id="11" w:name="_Toc23969"/>
      <w:r>
        <w:rPr>
          <w:rFonts w:hint="eastAsia" w:ascii="Times New Roman" w:hAnsi="Times New Roman" w:eastAsia="宋体" w:cs="Times New Roman"/>
          <w:b/>
          <w:bCs w:val="0"/>
          <w:i w:val="0"/>
          <w:iCs w:val="0"/>
          <w:color w:val="auto"/>
          <w:sz w:val="24"/>
          <w:lang w:val="en-US" w:eastAsia="zh-CN" w:bidi="zh-CN"/>
        </w:rPr>
        <w:t>文档结构</w:t>
      </w:r>
      <w:bookmarkEnd w:id="10"/>
      <w:r>
        <w:rPr>
          <w:rFonts w:hint="eastAsia" w:ascii="Times New Roman" w:hAnsi="Times New Roman" w:eastAsia="宋体" w:cs="Times New Roman"/>
          <w:b/>
          <w:bCs w:val="0"/>
          <w:i w:val="0"/>
          <w:iCs w:val="0"/>
          <w:color w:val="auto"/>
          <w:sz w:val="24"/>
          <w:lang w:val="en-US" w:eastAsia="zh-CN" w:bidi="zh-CN"/>
        </w:rPr>
        <w:t>（可选）</w:t>
      </w:r>
      <w:bookmarkEnd w:id="11"/>
    </w:p>
    <w:p>
      <w:pPr>
        <w:autoSpaceDE w:val="0"/>
        <w:spacing w:line="200" w:lineRule="atLeast"/>
        <w:ind w:firstLine="420" w:firstLineChars="200"/>
        <w:rPr>
          <w:rFonts w:hint="default" w:ascii="宋体" w:hAnsi="宋体" w:cs="Times New Roman"/>
          <w:b w:val="0"/>
          <w:bCs w:val="0"/>
          <w:i w:val="0"/>
          <w:iCs w:val="0"/>
          <w:color w:val="auto"/>
          <w:szCs w:val="21"/>
          <w:lang w:val="en-US" w:eastAsia="zh-CN"/>
        </w:rPr>
      </w:pPr>
      <w:r>
        <w:rPr>
          <w:rFonts w:hint="eastAsia" w:ascii="宋体" w:hAnsi="宋体" w:cs="Times New Roman"/>
          <w:b w:val="0"/>
          <w:bCs w:val="0"/>
          <w:i w:val="0"/>
          <w:iCs w:val="0"/>
          <w:color w:val="auto"/>
          <w:szCs w:val="21"/>
          <w:lang w:val="en-US" w:eastAsia="zh-CN"/>
        </w:rPr>
        <w:t>无。</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2" w:name="_Toc23727"/>
      <w:bookmarkStart w:id="13" w:name="_Toc1968406645"/>
      <w:bookmarkStart w:id="14" w:name="_Toc1270518055"/>
      <w:bookmarkStart w:id="15" w:name="_Toc2008458714"/>
      <w:bookmarkStart w:id="16" w:name="_Toc20232917"/>
      <w:bookmarkStart w:id="17" w:name="_Toc1601573121"/>
      <w:bookmarkStart w:id="18" w:name="_Toc2099846493"/>
      <w:bookmarkStart w:id="19" w:name="_Toc1160850610"/>
      <w:bookmarkStart w:id="20" w:name="_Toc338827864"/>
      <w:r>
        <w:rPr>
          <w:rFonts w:hint="eastAsia" w:ascii="Times New Roman" w:hAnsi="Times New Roman" w:eastAsia="宋体" w:cs="Times New Roman"/>
          <w:b/>
          <w:bCs w:val="0"/>
          <w:i w:val="0"/>
          <w:iCs w:val="0"/>
          <w:color w:val="auto"/>
          <w:sz w:val="24"/>
          <w:lang w:val="en-US" w:eastAsia="zh-CN" w:bidi="zh-CN"/>
        </w:rPr>
        <w:t>利益相关人</w:t>
      </w:r>
      <w:bookmarkEnd w:id="12"/>
    </w:p>
    <w:bookmarkEnd w:id="13"/>
    <w:bookmarkEnd w:id="14"/>
    <w:bookmarkEnd w:id="15"/>
    <w:bookmarkEnd w:id="16"/>
    <w:bookmarkEnd w:id="17"/>
    <w:bookmarkEnd w:id="18"/>
    <w:bookmarkEnd w:id="19"/>
    <w:bookmarkEnd w:id="20"/>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研发人员、设计人员、产品人员以及测试相关人员</w:t>
      </w:r>
    </w:p>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21" w:name="_Toc20232918"/>
      <w:bookmarkStart w:id="22" w:name="_Toc1413137977"/>
      <w:bookmarkStart w:id="23" w:name="_Toc1485325956"/>
      <w:bookmarkStart w:id="24" w:name="_Toc9910"/>
      <w:bookmarkStart w:id="25" w:name="_Toc1411042515"/>
      <w:bookmarkStart w:id="26" w:name="_Toc2035985743"/>
      <w:bookmarkStart w:id="27" w:name="_Toc11008374"/>
      <w:bookmarkStart w:id="28" w:name="_Toc33124612"/>
      <w:bookmarkStart w:id="29" w:name="_Toc2077835894"/>
      <w:r>
        <w:rPr>
          <w:rFonts w:hint="eastAsia" w:ascii="Times New Roman" w:hAnsi="Times New Roman" w:eastAsia="宋体" w:cs="Times New Roman"/>
          <w:kern w:val="2"/>
          <w:sz w:val="24"/>
          <w:szCs w:val="24"/>
          <w:lang w:bidi="zh-CN"/>
        </w:rPr>
        <w:t>架构目标和关键质量属性</w:t>
      </w:r>
      <w:bookmarkEnd w:id="21"/>
      <w:bookmarkEnd w:id="22"/>
      <w:bookmarkEnd w:id="23"/>
      <w:bookmarkEnd w:id="24"/>
      <w:bookmarkEnd w:id="25"/>
      <w:bookmarkEnd w:id="26"/>
      <w:bookmarkEnd w:id="27"/>
      <w:bookmarkEnd w:id="28"/>
      <w:bookmarkEnd w:id="29"/>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30" w:name="_Toc9084"/>
      <w:r>
        <w:rPr>
          <w:rFonts w:hint="eastAsia" w:ascii="Times New Roman" w:hAnsi="Times New Roman" w:eastAsia="宋体" w:cs="Times New Roman"/>
          <w:b/>
          <w:bCs w:val="0"/>
          <w:i w:val="0"/>
          <w:iCs w:val="0"/>
          <w:color w:val="auto"/>
          <w:sz w:val="24"/>
          <w:lang w:val="en-US" w:eastAsia="zh-CN" w:bidi="zh-CN"/>
        </w:rPr>
        <w:t>架构目标</w:t>
      </w:r>
      <w:bookmarkEnd w:id="30"/>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麒麟管家架构总体目标是要实现各个功能模块化加载，可以通过配置来选择某个模块是否加载，麒麟管家主框架实现为一个插件管理器，垃圾清理模块和文件粉碎模块以插件的形式注册到主框架中来，并且主框架可以配置哪些功能模块可以加载哪些功能模块不加载。这种插件模式向用户提供了一种扩展程序的接口，用户可以在程序本体之外，按照指定接口编写插件来为程序增强功能。这种模式为麒麟管家提供了扩展程序的可能。</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31" w:name="_Toc19270"/>
      <w:r>
        <w:rPr>
          <w:rFonts w:hint="eastAsia" w:ascii="Times New Roman" w:hAnsi="Times New Roman" w:eastAsia="宋体" w:cs="Times New Roman"/>
          <w:b/>
          <w:bCs w:val="0"/>
          <w:i w:val="0"/>
          <w:iCs w:val="0"/>
          <w:color w:val="auto"/>
          <w:sz w:val="24"/>
          <w:lang w:val="en-US" w:eastAsia="zh-CN" w:bidi="zh-CN"/>
        </w:rPr>
        <w:t>关键架构需求</w:t>
      </w:r>
      <w:bookmarkEnd w:id="31"/>
    </w:p>
    <w:p>
      <w:pPr>
        <w:autoSpaceDE w:val="0"/>
        <w:spacing w:line="200" w:lineRule="atLeast"/>
        <w:ind w:firstLine="420" w:firstLineChars="200"/>
        <w:rPr>
          <w:rFonts w:hint="eastAsia" w:ascii="宋体" w:hAnsi="宋体" w:cs="Times New Roman"/>
          <w:b w:val="0"/>
          <w:bCs w:val="0"/>
          <w:i w:val="0"/>
          <w:iCs w:val="0"/>
          <w:color w:val="auto"/>
          <w:szCs w:val="21"/>
          <w:lang w:val="en-US" w:eastAsia="zh-CN"/>
        </w:rPr>
      </w:pPr>
      <w:r>
        <w:rPr>
          <w:rFonts w:hint="eastAsia" w:ascii="宋体" w:hAnsi="宋体" w:cs="Times New Roman"/>
          <w:b w:val="0"/>
          <w:bCs w:val="0"/>
          <w:i w:val="0"/>
          <w:iCs w:val="0"/>
          <w:color w:val="auto"/>
          <w:szCs w:val="21"/>
          <w:lang w:val="en-US" w:eastAsia="zh-CN"/>
        </w:rPr>
        <w:t>架构满足的主要需求包括：</w:t>
      </w:r>
    </w:p>
    <w:p>
      <w:pPr>
        <w:numPr>
          <w:ilvl w:val="0"/>
          <w:numId w:val="12"/>
        </w:num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主框架实现插件注册与管理机制并提供插件接口。</w:t>
      </w:r>
    </w:p>
    <w:p>
      <w:pPr>
        <w:pStyle w:val="2"/>
        <w:numPr>
          <w:ilvl w:val="0"/>
          <w:numId w:val="12"/>
        </w:numPr>
        <w:ind w:left="0" w:leftChars="0" w:firstLine="420" w:firstLineChars="200"/>
        <w:rPr>
          <w:rFonts w:hint="default"/>
          <w:lang w:val="en-US" w:eastAsia="zh-CN"/>
        </w:rPr>
      </w:pPr>
      <w:r>
        <w:rPr>
          <w:rFonts w:hint="eastAsia"/>
          <w:lang w:val="en-US" w:eastAsia="zh-CN"/>
        </w:rPr>
        <w:t>各个功能模块以插件的形式注册到主框架中。</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32" w:name="_Toc11651"/>
      <w:r>
        <w:rPr>
          <w:rFonts w:hint="eastAsia" w:ascii="Times New Roman" w:hAnsi="Times New Roman" w:eastAsia="宋体" w:cs="Times New Roman"/>
          <w:b/>
          <w:bCs w:val="0"/>
          <w:i w:val="0"/>
          <w:iCs w:val="0"/>
          <w:color w:val="auto"/>
          <w:sz w:val="24"/>
          <w:lang w:val="en-US" w:eastAsia="zh-CN" w:bidi="zh-CN"/>
        </w:rPr>
        <w:t>假设和约束</w:t>
      </w:r>
      <w:bookmarkEnd w:id="32"/>
    </w:p>
    <w:p>
      <w:pPr>
        <w:autoSpaceDE w:val="0"/>
        <w:spacing w:line="200" w:lineRule="atLeast"/>
        <w:ind w:firstLine="420" w:firstLineChars="200"/>
        <w:rPr>
          <w:rFonts w:hint="default" w:ascii="宋体" w:hAnsi="宋体" w:cs="Times New Roman"/>
          <w:i/>
          <w:iCs/>
          <w:color w:val="0000FF"/>
          <w:szCs w:val="21"/>
          <w:lang w:val="en-US" w:eastAsia="zh-CN"/>
        </w:rPr>
      </w:pPr>
      <w:r>
        <w:rPr>
          <w:rFonts w:hint="eastAsia" w:ascii="宋体" w:hAnsi="宋体" w:cs="Times New Roman"/>
          <w:i w:val="0"/>
          <w:iCs w:val="0"/>
          <w:color w:val="auto"/>
          <w:szCs w:val="21"/>
          <w:lang w:val="en-US" w:eastAsia="zh-CN"/>
        </w:rPr>
        <w:t>在本总体设计说明书中假定各个功能插件按照约定好的接口进行开发，各个插件运行稳定。</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33" w:name="_Toc7723"/>
      <w:r>
        <w:rPr>
          <w:rFonts w:hint="eastAsia" w:ascii="Times New Roman" w:hAnsi="Times New Roman" w:eastAsia="宋体" w:cs="Times New Roman"/>
          <w:b/>
          <w:bCs w:val="0"/>
          <w:i w:val="0"/>
          <w:iCs w:val="0"/>
          <w:color w:val="auto"/>
          <w:sz w:val="21"/>
          <w:szCs w:val="20"/>
          <w:lang w:val="en-US" w:eastAsia="zh-CN" w:bidi="zh-CN"/>
        </w:rPr>
        <w:t>生命周期约束</w:t>
      </w:r>
      <w:bookmarkEnd w:id="33"/>
    </w:p>
    <w:p>
      <w:pPr>
        <w:autoSpaceDE w:val="0"/>
        <w:spacing w:line="200" w:lineRule="atLeast"/>
        <w:ind w:firstLine="420" w:firstLineChars="200"/>
        <w:rPr>
          <w:rFonts w:hint="eastAsia" w:ascii="宋体" w:hAnsi="宋体" w:cs="Times New Roman"/>
          <w:i/>
          <w:iCs/>
          <w:color w:val="0000FF"/>
          <w:szCs w:val="21"/>
        </w:rPr>
      </w:pPr>
      <w:r>
        <w:rPr>
          <w:rFonts w:hint="eastAsia" w:ascii="宋体" w:hAnsi="宋体" w:cs="Times New Roman"/>
          <w:i w:val="0"/>
          <w:iCs w:val="0"/>
          <w:color w:val="auto"/>
          <w:szCs w:val="21"/>
          <w:lang w:val="en-US" w:eastAsia="zh-CN"/>
        </w:rPr>
        <w:t>本项目和产品架构设计在麒麟管家运行期间生效。</w:t>
      </w:r>
    </w:p>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34" w:name="_Toc1294347321"/>
      <w:bookmarkStart w:id="35" w:name="_Toc791924903"/>
      <w:bookmarkStart w:id="36" w:name="_Toc1281701016"/>
      <w:bookmarkStart w:id="37" w:name="_Toc45717055"/>
      <w:bookmarkStart w:id="38" w:name="_Toc2138678004"/>
      <w:bookmarkStart w:id="39" w:name="_Toc803071846"/>
      <w:bookmarkStart w:id="40" w:name="_Toc111770104"/>
      <w:bookmarkStart w:id="41" w:name="_Toc1761365335"/>
      <w:bookmarkStart w:id="42" w:name="_Toc759615229"/>
      <w:bookmarkStart w:id="43" w:name="_Toc672510919"/>
      <w:bookmarkStart w:id="44" w:name="_Toc22920"/>
      <w:r>
        <w:rPr>
          <w:rFonts w:hint="eastAsia" w:ascii="Times New Roman" w:hAnsi="Times New Roman" w:eastAsia="宋体" w:cs="Times New Roman"/>
          <w:kern w:val="2"/>
          <w:sz w:val="24"/>
          <w:szCs w:val="24"/>
          <w:lang w:bidi="zh-CN"/>
        </w:rPr>
        <w:t>架构</w:t>
      </w:r>
      <w:bookmarkEnd w:id="34"/>
      <w:bookmarkEnd w:id="35"/>
      <w:bookmarkEnd w:id="36"/>
      <w:bookmarkEnd w:id="37"/>
      <w:bookmarkEnd w:id="38"/>
      <w:bookmarkEnd w:id="39"/>
      <w:bookmarkEnd w:id="40"/>
      <w:bookmarkEnd w:id="41"/>
      <w:bookmarkEnd w:id="42"/>
      <w:bookmarkEnd w:id="43"/>
      <w:r>
        <w:rPr>
          <w:rFonts w:hint="eastAsia" w:ascii="Times New Roman" w:hAnsi="Times New Roman" w:eastAsia="宋体" w:cs="Times New Roman"/>
          <w:kern w:val="2"/>
          <w:sz w:val="24"/>
          <w:szCs w:val="24"/>
          <w:lang w:bidi="zh-CN"/>
        </w:rPr>
        <w:t>原则</w:t>
      </w:r>
      <w:bookmarkEnd w:id="44"/>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参考《安全设计原则》。</w:t>
      </w:r>
    </w:p>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45" w:name="_Toc88235674"/>
      <w:bookmarkStart w:id="46" w:name="_Toc17696"/>
      <w:r>
        <w:rPr>
          <w:rFonts w:hint="eastAsia" w:ascii="Times New Roman" w:hAnsi="Times New Roman" w:eastAsia="宋体" w:cs="Times New Roman"/>
          <w:kern w:val="2"/>
          <w:sz w:val="24"/>
          <w:szCs w:val="24"/>
          <w:lang w:bidi="zh-CN"/>
        </w:rPr>
        <w:t>用例视图</w:t>
      </w:r>
      <w:bookmarkEnd w:id="45"/>
      <w:bookmarkEnd w:id="46"/>
      <w:bookmarkStart w:id="47" w:name="_Toc152987262"/>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48" w:name="_Toc6205"/>
      <w:bookmarkStart w:id="49" w:name="_Toc311764957"/>
      <w:bookmarkStart w:id="50" w:name="_Toc360337447"/>
      <w:bookmarkStart w:id="51" w:name="_Toc179357544"/>
      <w:bookmarkStart w:id="52" w:name="_Toc2101189830"/>
      <w:bookmarkStart w:id="53" w:name="_Toc23499"/>
      <w:bookmarkStart w:id="54" w:name="_Toc1987962534"/>
      <w:bookmarkStart w:id="55" w:name="_Toc88235675"/>
      <w:bookmarkStart w:id="56" w:name="_Toc2125697218"/>
      <w:bookmarkStart w:id="57" w:name="_Toc86936900"/>
      <w:r>
        <w:rPr>
          <w:rFonts w:hint="eastAsia" w:ascii="Times New Roman" w:hAnsi="Times New Roman" w:eastAsia="宋体" w:cs="Times New Roman"/>
          <w:b/>
          <w:bCs w:val="0"/>
          <w:i w:val="0"/>
          <w:iCs w:val="0"/>
          <w:color w:val="auto"/>
          <w:sz w:val="24"/>
          <w:lang w:val="en-US" w:eastAsia="zh-CN" w:bidi="zh-CN"/>
        </w:rPr>
        <w:t>上下文模型</w:t>
      </w:r>
      <w:bookmarkEnd w:id="48"/>
      <w:bookmarkEnd w:id="49"/>
      <w:bookmarkEnd w:id="50"/>
      <w:bookmarkEnd w:id="51"/>
      <w:bookmarkEnd w:id="52"/>
      <w:bookmarkEnd w:id="53"/>
      <w:bookmarkEnd w:id="54"/>
      <w:bookmarkEnd w:id="55"/>
      <w:bookmarkEnd w:id="56"/>
      <w:bookmarkEnd w:id="57"/>
    </w:p>
    <w:p>
      <w:pPr>
        <w:pStyle w:val="5"/>
        <w:widowControl/>
        <w:tabs>
          <w:tab w:val="clear" w:pos="425"/>
        </w:tabs>
        <w:bidi w:val="0"/>
        <w:adjustRightInd/>
        <w:snapToGrid/>
        <w:spacing w:before="0" w:beforeLines="-2147483648" w:after="0" w:afterLines="-2147483648"/>
        <w:ind w:left="720" w:leftChars="0" w:firstLineChars="0"/>
        <w:jc w:val="left"/>
        <w:rPr>
          <w:rFonts w:hint="eastAsia"/>
          <w:lang w:val="en-US" w:eastAsia="zh-CN"/>
        </w:rPr>
      </w:pPr>
      <w:bookmarkStart w:id="58" w:name="_Toc86936901"/>
      <w:bookmarkStart w:id="59" w:name="_Toc88235676"/>
      <w:bookmarkStart w:id="60" w:name="_Toc20587"/>
      <w:bookmarkStart w:id="61" w:name="_Toc21219"/>
      <w:r>
        <w:rPr>
          <w:rFonts w:hint="eastAsia" w:ascii="Times New Roman" w:hAnsi="Times New Roman" w:eastAsia="宋体" w:cs="Times New Roman"/>
          <w:b/>
          <w:bCs w:val="0"/>
          <w:i w:val="0"/>
          <w:iCs w:val="0"/>
          <w:color w:val="auto"/>
          <w:sz w:val="21"/>
          <w:szCs w:val="20"/>
          <w:lang w:val="en-US" w:eastAsia="zh-CN" w:bidi="zh-CN"/>
        </w:rPr>
        <w:t>上下文图</w:t>
      </w:r>
      <w:bookmarkEnd w:id="58"/>
      <w:bookmarkEnd w:id="59"/>
      <w:bookmarkEnd w:id="60"/>
      <w:bookmarkEnd w:id="61"/>
    </w:p>
    <w:p>
      <w:pPr>
        <w:pStyle w:val="6"/>
        <w:jc w:val="center"/>
        <w:rPr>
          <w:rFonts w:hint="eastAsia" w:asciiTheme="minorEastAsia" w:hAnsiTheme="minorEastAsia" w:eastAsiaTheme="minorEastAsia" w:cstheme="minorEastAsia"/>
          <w:sz w:val="18"/>
          <w:szCs w:val="13"/>
          <w:lang w:val="en-US" w:eastAsia="zh-CN"/>
        </w:rPr>
      </w:pPr>
      <w:r>
        <w:rPr>
          <w:rFonts w:hint="eastAsia" w:asciiTheme="minorEastAsia" w:hAnsiTheme="minorEastAsia" w:eastAsiaTheme="minorEastAsia" w:cstheme="minorEastAsia"/>
          <w:sz w:val="18"/>
          <w:szCs w:val="13"/>
          <w:lang w:val="en-US" w:eastAsia="zh-CN"/>
        </w:rPr>
        <w:t xml:space="preserve">   </w:t>
      </w:r>
      <w:r>
        <w:rPr>
          <w:rFonts w:hint="eastAsia" w:asciiTheme="minorEastAsia" w:hAnsiTheme="minorEastAsia" w:eastAsiaTheme="minorEastAsia" w:cstheme="minorEastAsia"/>
          <w:sz w:val="18"/>
          <w:szCs w:val="13"/>
          <w:lang w:val="en-US" w:eastAsia="zh-CN"/>
        </w:rPr>
        <w:drawing>
          <wp:inline distT="0" distB="0" distL="114300" distR="114300">
            <wp:extent cx="4180840" cy="2053590"/>
            <wp:effectExtent l="0" t="0" r="10160" b="3810"/>
            <wp:docPr id="7" name="图片 7" descr="2022-05-07_13-4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22-05-07_13-49-05"/>
                    <pic:cNvPicPr>
                      <a:picLocks noChangeAspect="1"/>
                    </pic:cNvPicPr>
                  </pic:nvPicPr>
                  <pic:blipFill>
                    <a:blip r:embed="rId11"/>
                    <a:stretch>
                      <a:fillRect/>
                    </a:stretch>
                  </pic:blipFill>
                  <pic:spPr>
                    <a:xfrm>
                      <a:off x="0" y="0"/>
                      <a:ext cx="4180840" cy="2053590"/>
                    </a:xfrm>
                    <a:prstGeom prst="rect">
                      <a:avLst/>
                    </a:prstGeom>
                  </pic:spPr>
                </pic:pic>
              </a:graphicData>
            </a:graphic>
          </wp:inline>
        </w:drawing>
      </w:r>
    </w:p>
    <w:p>
      <w:pPr>
        <w:pStyle w:val="6"/>
        <w:jc w:val="center"/>
        <w:rPr>
          <w:rFonts w:hint="eastAsia" w:asciiTheme="minorEastAsia" w:hAnsiTheme="minorEastAsia" w:eastAsiaTheme="minorEastAsia" w:cstheme="minorEastAsia"/>
          <w:i w:val="0"/>
          <w:iCs w:val="0"/>
          <w:sz w:val="18"/>
          <w:szCs w:val="13"/>
          <w:lang w:val="en-US" w:eastAsia="zh-CN"/>
        </w:rPr>
      </w:pPr>
      <w:r>
        <w:rPr>
          <w:rFonts w:hint="eastAsia" w:asciiTheme="minorEastAsia" w:hAnsiTheme="minorEastAsia" w:eastAsiaTheme="minorEastAsia" w:cstheme="minorEastAsia"/>
          <w:sz w:val="18"/>
          <w:szCs w:val="13"/>
          <w:lang w:val="en-US" w:eastAsia="zh-CN"/>
        </w:rPr>
        <w:t>图1</w:t>
      </w:r>
      <w:r>
        <w:rPr>
          <w:rFonts w:hint="eastAsia" w:asciiTheme="minorEastAsia" w:hAnsiTheme="minorEastAsia" w:eastAsiaTheme="minorEastAsia" w:cstheme="minorEastAsia"/>
          <w:i w:val="0"/>
          <w:iCs w:val="0"/>
          <w:sz w:val="18"/>
          <w:szCs w:val="13"/>
          <w:lang w:val="en-US" w:eastAsia="zh-CN"/>
        </w:rPr>
        <w:t>：麒麟管家上下文图</w:t>
      </w:r>
    </w:p>
    <w:p>
      <w:pPr>
        <w:pStyle w:val="6"/>
        <w:jc w:val="center"/>
        <w:rPr>
          <w:rFonts w:hint="eastAsia" w:asciiTheme="minorEastAsia" w:hAnsiTheme="minorEastAsia" w:eastAsiaTheme="minorEastAsia" w:cstheme="minorEastAsia"/>
          <w:i w:val="0"/>
          <w:iCs w:val="0"/>
          <w:sz w:val="18"/>
          <w:szCs w:val="13"/>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62" w:name="_Toc31165"/>
      <w:bookmarkStart w:id="63" w:name="_Toc86936902"/>
      <w:bookmarkStart w:id="64" w:name="_Toc23528"/>
      <w:bookmarkStart w:id="65" w:name="_Toc88235677"/>
      <w:r>
        <w:rPr>
          <w:rFonts w:hint="eastAsia" w:ascii="Times New Roman" w:hAnsi="Times New Roman" w:eastAsia="宋体" w:cs="Times New Roman"/>
          <w:b/>
          <w:bCs w:val="0"/>
          <w:i w:val="0"/>
          <w:iCs w:val="0"/>
          <w:color w:val="auto"/>
          <w:sz w:val="21"/>
          <w:szCs w:val="20"/>
          <w:lang w:val="en-US" w:eastAsia="zh-CN" w:bidi="zh-CN"/>
        </w:rPr>
        <w:t>外部接口描述</w:t>
      </w:r>
      <w:bookmarkEnd w:id="62"/>
      <w:bookmarkEnd w:id="63"/>
      <w:bookmarkEnd w:id="64"/>
      <w:bookmarkEnd w:id="65"/>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eastAsia"/>
                <w:lang w:val="en-US" w:eastAsia="zh-CN"/>
              </w:rPr>
              <w:t xml:space="preserve">Void </w:t>
            </w:r>
            <w:r>
              <w:rPr>
                <w:rFonts w:hint="eastAsia" w:ascii="Times New Roman" w:hAnsi="Times New Roman"/>
                <w:lang w:val="en-US" w:eastAsia="zh-CN"/>
              </w:rPr>
              <w:t>onekey_clean_crufts_function(Array of [string] mode_list)</w:t>
            </w:r>
          </w:p>
        </w:tc>
        <w:tc>
          <w:tcPr>
            <w:tcW w:w="3570" w:type="dxa"/>
            <w:vMerge w:val="restart"/>
          </w:tcPr>
          <w:p>
            <w:pPr>
              <w:rPr>
                <w:rFonts w:hint="default" w:ascii="Times New Roman" w:hAnsi="Times New Roman" w:eastAsia="宋体"/>
                <w:lang w:val="en-US" w:eastAsia="zh-CN"/>
              </w:rPr>
            </w:pPr>
            <w:r>
              <w:rPr>
                <w:rFonts w:hint="eastAsia" w:ascii="Times New Roman" w:hAnsi="Times New Roman"/>
                <w:lang w:val="en-US" w:eastAsia="zh-CN"/>
              </w:rPr>
              <w:t>麒麟管家垃圾清理接口，会清理掉参数mode_list所指定的项。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ascii="Times New Roman" w:hAnsi="Times New Roman" w:eastAsia="微软雅黑" w:cs="微软雅黑"/>
                <w:lang w:val="en-US" w:eastAsia="zh-CN"/>
              </w:rPr>
              <w:t>mode_list: 选择要清理的项。</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ascii="Times New Roman" w:hAnsi="Times New Roman" w:eastAsia="微软雅黑" w:cs="微软雅黑"/>
                <w:lang w:val="en-US" w:eastAsia="zh-CN"/>
              </w:rPr>
              <w:t>无</w:t>
            </w:r>
          </w:p>
        </w:tc>
        <w:tc>
          <w:tcPr>
            <w:tcW w:w="3570" w:type="dxa"/>
            <w:vMerge w:val="continue"/>
          </w:tcPr>
          <w:p>
            <w:pPr>
              <w:rPr>
                <w:rFonts w:ascii="Times New Roman" w:hAnsi="Times New Roman"/>
              </w:rPr>
            </w:pPr>
          </w:p>
        </w:tc>
      </w:tr>
    </w:tbl>
    <w:p>
      <w:pPr>
        <w:pStyle w:val="6"/>
        <w:ind w:left="0" w:leftChars="0" w:firstLine="0" w:firstLineChars="0"/>
        <w:rPr>
          <w:rFonts w:hint="eastAsia"/>
          <w:sz w:val="21"/>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eastAsia"/>
                <w:lang w:val="en-US" w:eastAsia="zh-CN"/>
              </w:rPr>
              <w:t xml:space="preserve">Void </w:t>
            </w:r>
            <w:r>
              <w:rPr>
                <w:rFonts w:hint="default" w:ascii="Times New Roman" w:hAnsi="Times New Roman"/>
                <w:lang w:val="en-US"/>
              </w:rPr>
              <w:t>subpage_status_signal(QString</w:t>
            </w:r>
            <w:r>
              <w:rPr>
                <w:rFonts w:hint="eastAsia"/>
                <w:lang w:val="en-US" w:eastAsia="zh-CN"/>
              </w:rPr>
              <w:t xml:space="preserve"> status</w:t>
            </w:r>
            <w:r>
              <w:rPr>
                <w:rFonts w:hint="default" w:ascii="Times New Roman" w:hAnsi="Times New Roman"/>
                <w:lang w:val="en-US"/>
              </w:rPr>
              <w:t>)</w:t>
            </w:r>
          </w:p>
        </w:tc>
        <w:tc>
          <w:tcPr>
            <w:tcW w:w="3570" w:type="dxa"/>
            <w:vMerge w:val="restart"/>
          </w:tcPr>
          <w:p>
            <w:pPr>
              <w:rPr>
                <w:rFonts w:hint="default" w:ascii="Times New Roman" w:hAnsi="Times New Roman" w:eastAsia="宋体"/>
                <w:lang w:val="en-US" w:eastAsia="zh-CN"/>
              </w:rPr>
            </w:pPr>
            <w:r>
              <w:rPr>
                <w:rFonts w:hint="eastAsia"/>
                <w:lang w:val="en-US" w:eastAsia="zh-CN"/>
              </w:rPr>
              <w:t>麒麟管家守护进程报告扫描状态的信号。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Status : 当前的扫描状态</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ascii="Times New Roman" w:hAnsi="Times New Roman" w:eastAsia="微软雅黑" w:cs="微软雅黑"/>
                <w:lang w:val="en-US" w:eastAsia="zh-CN"/>
              </w:rPr>
              <w:t>无</w:t>
            </w:r>
          </w:p>
        </w:tc>
        <w:tc>
          <w:tcPr>
            <w:tcW w:w="3570" w:type="dxa"/>
            <w:vMerge w:val="continue"/>
          </w:tcPr>
          <w:p>
            <w:pPr>
              <w:rPr>
                <w:rFonts w:ascii="Times New Roman" w:hAnsi="Times New Roman"/>
              </w:rPr>
            </w:pPr>
          </w:p>
        </w:tc>
      </w:tr>
    </w:tbl>
    <w:p>
      <w:pPr>
        <w:pStyle w:val="6"/>
        <w:ind w:left="0" w:leftChars="0" w:firstLine="0" w:firstLineChars="0"/>
        <w:rPr>
          <w:rFonts w:hint="eastAsia"/>
          <w:sz w:val="21"/>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eastAsia"/>
                <w:lang w:val="en-US" w:eastAsia="zh-CN"/>
              </w:rPr>
              <w:t xml:space="preserve">Void </w:t>
            </w:r>
            <w:r>
              <w:rPr>
                <w:rFonts w:hint="default" w:ascii="Times New Roman" w:hAnsi="Times New Roman"/>
                <w:lang w:val="en-US"/>
              </w:rPr>
              <w:t>subpage_data_signal(QStringList</w:t>
            </w:r>
            <w:r>
              <w:rPr>
                <w:rFonts w:hint="eastAsia"/>
                <w:lang w:val="en-US" w:eastAsia="zh-CN"/>
              </w:rPr>
              <w:t xml:space="preserve"> data</w:t>
            </w:r>
            <w:r>
              <w:rPr>
                <w:rFonts w:hint="default" w:ascii="Times New Roman" w:hAnsi="Times New Roman"/>
                <w:lang w:val="en-US"/>
              </w:rPr>
              <w:t>)</w:t>
            </w:r>
          </w:p>
        </w:tc>
        <w:tc>
          <w:tcPr>
            <w:tcW w:w="3570" w:type="dxa"/>
            <w:vMerge w:val="restart"/>
          </w:tcPr>
          <w:p>
            <w:pPr>
              <w:rPr>
                <w:rFonts w:hint="default" w:ascii="Times New Roman" w:hAnsi="Times New Roman" w:eastAsia="宋体"/>
                <w:lang w:val="en-US" w:eastAsia="zh-CN"/>
              </w:rPr>
            </w:pPr>
            <w:r>
              <w:rPr>
                <w:rFonts w:hint="eastAsia"/>
                <w:lang w:val="en-US" w:eastAsia="zh-CN"/>
              </w:rPr>
              <w:t>麒麟管家守护进程报告扫描数据的信号。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data : 当前的扫描数据</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ascii="Times New Roman" w:hAnsi="Times New Roman" w:eastAsia="微软雅黑" w:cs="微软雅黑"/>
                <w:lang w:val="en-US" w:eastAsia="zh-CN"/>
              </w:rPr>
              <w:t>无</w:t>
            </w:r>
          </w:p>
        </w:tc>
        <w:tc>
          <w:tcPr>
            <w:tcW w:w="3570" w:type="dxa"/>
            <w:vMerge w:val="continue"/>
          </w:tcPr>
          <w:p>
            <w:pPr>
              <w:rPr>
                <w:rFonts w:ascii="Times New Roman" w:hAnsi="Times New Roman"/>
              </w:rPr>
            </w:pPr>
          </w:p>
        </w:tc>
      </w:tr>
    </w:tbl>
    <w:p>
      <w:pPr>
        <w:pStyle w:val="6"/>
        <w:ind w:left="0" w:leftChars="0" w:firstLine="0" w:firstLineChars="0"/>
        <w:rPr>
          <w:rFonts w:hint="eastAsia"/>
          <w:sz w:val="21"/>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eastAsia"/>
                <w:lang w:val="en-US" w:eastAsia="zh-CN"/>
              </w:rPr>
              <w:t>Void subpage_status_signal(QString total, QString current)</w:t>
            </w:r>
          </w:p>
        </w:tc>
        <w:tc>
          <w:tcPr>
            <w:tcW w:w="3570" w:type="dxa"/>
            <w:vMerge w:val="restart"/>
          </w:tcPr>
          <w:p>
            <w:pPr>
              <w:rPr>
                <w:rFonts w:hint="default" w:ascii="Times New Roman" w:hAnsi="Times New Roman" w:eastAsia="宋体"/>
                <w:lang w:val="en-US" w:eastAsia="zh-CN"/>
              </w:rPr>
            </w:pPr>
            <w:r>
              <w:rPr>
                <w:rFonts w:hint="eastAsia"/>
                <w:lang w:val="en-US" w:eastAsia="zh-CN"/>
              </w:rPr>
              <w:t>麒麟管家守护进程报告扫描进度的信号。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黑体" w:hAnsi="黑体" w:eastAsia="黑体" w:cs="黑体"/>
                <w:b w:val="0"/>
                <w:bCs w:val="0"/>
              </w:rPr>
            </w:pPr>
            <w:r>
              <w:rPr>
                <w:rFonts w:hint="eastAsia" w:ascii="黑体" w:hAnsi="黑体" w:eastAsia="黑体" w:cs="黑体"/>
                <w:b w:val="0"/>
                <w:bCs w:val="0"/>
              </w:rPr>
              <w:t>参数说明</w:t>
            </w:r>
          </w:p>
          <w:p>
            <w:pPr>
              <w:rPr>
                <w:rFonts w:hint="eastAsia" w:ascii="黑体" w:hAnsi="黑体" w:eastAsia="黑体" w:cs="黑体"/>
                <w:b w:val="0"/>
                <w:bCs w:val="0"/>
                <w:lang w:val="en-US" w:eastAsia="zh-CN"/>
              </w:rPr>
            </w:pPr>
            <w:r>
              <w:rPr>
                <w:rFonts w:hint="eastAsia" w:ascii="黑体" w:hAnsi="黑体" w:eastAsia="黑体" w:cs="黑体"/>
                <w:b w:val="0"/>
                <w:bCs w:val="0"/>
                <w:lang w:val="en-US" w:eastAsia="zh-CN"/>
              </w:rPr>
              <w:t>Total : 总进度</w:t>
            </w:r>
          </w:p>
          <w:p>
            <w:pPr>
              <w:pStyle w:val="2"/>
              <w:ind w:left="0" w:leftChars="0" w:firstLine="0" w:firstLineChars="0"/>
              <w:rPr>
                <w:rFonts w:hint="default"/>
                <w:lang w:val="en-US" w:eastAsia="zh-CN"/>
              </w:rPr>
            </w:pPr>
            <w:r>
              <w:rPr>
                <w:rFonts w:hint="eastAsia" w:eastAsia="微软雅黑" w:cs="微软雅黑"/>
                <w:lang w:val="en-US" w:eastAsia="zh-CN"/>
              </w:rPr>
              <w:t>Current : 当前进度</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ascii="Times New Roman" w:hAnsi="Times New Roman" w:eastAsia="微软雅黑" w:cs="微软雅黑"/>
                <w:lang w:val="en-US" w:eastAsia="zh-CN"/>
              </w:rPr>
              <w:t>无</w:t>
            </w:r>
          </w:p>
        </w:tc>
        <w:tc>
          <w:tcPr>
            <w:tcW w:w="3570" w:type="dxa"/>
            <w:vMerge w:val="continue"/>
          </w:tcPr>
          <w:p>
            <w:pPr>
              <w:rPr>
                <w:rFonts w:ascii="Times New Roman" w:hAnsi="Times New Roman"/>
              </w:rPr>
            </w:pPr>
          </w:p>
        </w:tc>
      </w:tr>
    </w:tbl>
    <w:p>
      <w:pPr>
        <w:pStyle w:val="6"/>
        <w:ind w:left="0" w:leftChars="0" w:firstLine="0" w:firstLineChars="0"/>
        <w:rPr>
          <w:rFonts w:hint="eastAsia"/>
          <w:sz w:val="21"/>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eastAsia"/>
                <w:lang w:val="en-US" w:eastAsia="zh-CN"/>
              </w:rPr>
              <w:t>Void policykitCleanSignal(bool res)</w:t>
            </w:r>
          </w:p>
        </w:tc>
        <w:tc>
          <w:tcPr>
            <w:tcW w:w="3570" w:type="dxa"/>
            <w:vMerge w:val="restart"/>
          </w:tcPr>
          <w:p>
            <w:pPr>
              <w:rPr>
                <w:rFonts w:hint="default" w:ascii="Times New Roman" w:hAnsi="Times New Roman" w:eastAsia="宋体"/>
                <w:lang w:val="en-US" w:eastAsia="zh-CN"/>
              </w:rPr>
            </w:pPr>
            <w:r>
              <w:rPr>
                <w:rFonts w:hint="eastAsia"/>
                <w:lang w:val="en-US" w:eastAsia="zh-CN"/>
              </w:rPr>
              <w:t>麒麟管家守护进程报告权限校验结果的信号。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黑体" w:hAnsi="黑体" w:eastAsia="黑体" w:cs="黑体"/>
                <w:b w:val="0"/>
                <w:bCs w:val="0"/>
              </w:rPr>
            </w:pPr>
            <w:r>
              <w:rPr>
                <w:rFonts w:hint="eastAsia" w:ascii="黑体" w:hAnsi="黑体" w:eastAsia="黑体" w:cs="黑体"/>
                <w:b w:val="0"/>
                <w:bCs w:val="0"/>
              </w:rPr>
              <w:t>参数说明</w:t>
            </w:r>
          </w:p>
          <w:p>
            <w:pPr>
              <w:pStyle w:val="2"/>
              <w:ind w:left="0" w:leftChars="0" w:firstLine="0" w:firstLineChars="0"/>
              <w:rPr>
                <w:rFonts w:hint="default"/>
                <w:lang w:val="en-US" w:eastAsia="zh-CN"/>
              </w:rPr>
            </w:pPr>
            <w:r>
              <w:rPr>
                <w:rFonts w:hint="eastAsia"/>
                <w:lang w:val="en-US" w:eastAsia="zh-CN"/>
              </w:rPr>
              <w:t>Res : 权限校验结果</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ascii="Times New Roman" w:hAnsi="Times New Roman" w:eastAsia="微软雅黑" w:cs="微软雅黑"/>
                <w:lang w:val="en-US" w:eastAsia="zh-CN"/>
              </w:rPr>
              <w:t>无</w:t>
            </w:r>
          </w:p>
        </w:tc>
        <w:tc>
          <w:tcPr>
            <w:tcW w:w="3570" w:type="dxa"/>
            <w:vMerge w:val="continue"/>
          </w:tcPr>
          <w:p>
            <w:pPr>
              <w:rPr>
                <w:rFonts w:ascii="Times New Roman" w:hAnsi="Times New Roman"/>
              </w:rPr>
            </w:pPr>
          </w:p>
        </w:tc>
      </w:tr>
    </w:tbl>
    <w:p>
      <w:pPr>
        <w:pStyle w:val="6"/>
        <w:ind w:left="0" w:leftChars="0" w:firstLine="0" w:firstLineChars="0"/>
        <w:rPr>
          <w:rFonts w:hint="eastAsia"/>
          <w:sz w:val="21"/>
          <w:szCs w:val="21"/>
          <w:lang w:val="en-US" w:eastAsia="zh-CN"/>
        </w:rPr>
      </w:pP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66" w:name="_Toc88235678"/>
      <w:bookmarkStart w:id="67" w:name="_Toc32478"/>
      <w:bookmarkStart w:id="68" w:name="_Toc5350"/>
      <w:bookmarkStart w:id="69" w:name="_Toc86936903"/>
      <w:bookmarkStart w:id="70" w:name="_Toc1196083048"/>
      <w:bookmarkStart w:id="71" w:name="_Toc1332601329"/>
      <w:bookmarkStart w:id="72" w:name="_Toc947169385"/>
      <w:bookmarkStart w:id="73" w:name="_Toc1920145223"/>
      <w:bookmarkStart w:id="74" w:name="_Toc1431745343"/>
      <w:bookmarkStart w:id="75" w:name="_Toc1290643430"/>
      <w:r>
        <w:rPr>
          <w:rFonts w:hint="eastAsia" w:ascii="Times New Roman" w:hAnsi="Times New Roman" w:eastAsia="宋体" w:cs="Times New Roman"/>
          <w:b/>
          <w:bCs w:val="0"/>
          <w:i w:val="0"/>
          <w:iCs w:val="0"/>
          <w:color w:val="auto"/>
          <w:sz w:val="24"/>
          <w:lang w:val="en-US" w:eastAsia="zh-CN" w:bidi="zh-CN"/>
        </w:rPr>
        <w:t>关键用例模型</w:t>
      </w:r>
      <w:bookmarkEnd w:id="66"/>
      <w:bookmarkEnd w:id="67"/>
      <w:bookmarkEnd w:id="68"/>
      <w:bookmarkEnd w:id="69"/>
    </w:p>
    <w:p>
      <w:pPr>
        <w:pStyle w:val="5"/>
        <w:widowControl/>
        <w:tabs>
          <w:tab w:val="clear" w:pos="425"/>
        </w:tabs>
        <w:bidi w:val="0"/>
        <w:adjustRightInd/>
        <w:snapToGrid/>
        <w:spacing w:before="0" w:beforeLines="-2147483648" w:after="0" w:afterLines="-2147483648"/>
        <w:ind w:left="720" w:leftChars="0" w:firstLineChars="0"/>
        <w:jc w:val="left"/>
        <w:rPr>
          <w:rFonts w:hint="eastAsia"/>
          <w:lang w:val="en-US" w:eastAsia="zh-CN"/>
        </w:rPr>
      </w:pPr>
      <w:bookmarkStart w:id="76" w:name="_Toc278"/>
      <w:bookmarkStart w:id="77" w:name="_Toc86936904"/>
      <w:bookmarkStart w:id="78" w:name="_Toc6144"/>
      <w:bookmarkStart w:id="79" w:name="_Toc88235679"/>
      <w:r>
        <w:rPr>
          <w:rFonts w:hint="eastAsia" w:ascii="Times New Roman" w:hAnsi="Times New Roman" w:eastAsia="宋体" w:cs="Times New Roman"/>
          <w:b/>
          <w:bCs w:val="0"/>
          <w:i w:val="0"/>
          <w:iCs w:val="0"/>
          <w:color w:val="auto"/>
          <w:sz w:val="21"/>
          <w:szCs w:val="20"/>
          <w:lang w:val="en-US" w:eastAsia="zh-CN" w:bidi="zh-CN"/>
        </w:rPr>
        <w:t>关键用例</w:t>
      </w:r>
      <w:bookmarkEnd w:id="76"/>
      <w:bookmarkEnd w:id="77"/>
      <w:bookmarkEnd w:id="78"/>
      <w:bookmarkEnd w:id="79"/>
    </w:p>
    <w:p>
      <w:pPr>
        <w:pStyle w:val="6"/>
        <w:rPr>
          <w:rFonts w:hint="eastAsia"/>
          <w:lang w:val="en-US" w:eastAsia="zh-CN"/>
        </w:rPr>
      </w:pPr>
      <w:r>
        <w:rPr>
          <w:rFonts w:hint="eastAsia"/>
          <w:lang w:val="en-US" w:eastAsia="zh-CN"/>
        </w:rPr>
        <w:t xml:space="preserve">          </w:t>
      </w:r>
      <w:r>
        <w:rPr>
          <w:rFonts w:hint="eastAsia"/>
          <w:lang w:val="en-US" w:eastAsia="zh-CN"/>
        </w:rPr>
        <w:drawing>
          <wp:inline distT="0" distB="0" distL="114300" distR="114300">
            <wp:extent cx="3698240" cy="2282825"/>
            <wp:effectExtent l="0" t="0" r="16510" b="3175"/>
            <wp:docPr id="1" name="图片 1"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捕获"/>
                    <pic:cNvPicPr>
                      <a:picLocks noChangeAspect="1"/>
                    </pic:cNvPicPr>
                  </pic:nvPicPr>
                  <pic:blipFill>
                    <a:blip r:embed="rId12"/>
                    <a:stretch>
                      <a:fillRect/>
                    </a:stretch>
                  </pic:blipFill>
                  <pic:spPr>
                    <a:xfrm>
                      <a:off x="0" y="0"/>
                      <a:ext cx="3698240" cy="2282825"/>
                    </a:xfrm>
                    <a:prstGeom prst="rect">
                      <a:avLst/>
                    </a:prstGeom>
                  </pic:spPr>
                </pic:pic>
              </a:graphicData>
            </a:graphic>
          </wp:inline>
        </w:drawing>
      </w:r>
    </w:p>
    <w:p>
      <w:pPr>
        <w:pStyle w:val="6"/>
        <w:jc w:val="center"/>
        <w:rPr>
          <w:rFonts w:hint="eastAsia"/>
          <w:sz w:val="18"/>
          <w:szCs w:val="18"/>
          <w:lang w:val="en-US" w:eastAsia="zh-CN"/>
        </w:rPr>
      </w:pPr>
      <w:r>
        <w:rPr>
          <w:rFonts w:hint="eastAsia"/>
          <w:sz w:val="18"/>
          <w:szCs w:val="18"/>
          <w:lang w:val="en-US" w:eastAsia="zh-CN"/>
        </w:rPr>
        <w:t>图2：垃圾清理用例图</w:t>
      </w:r>
    </w:p>
    <w:p>
      <w:pPr>
        <w:pStyle w:val="6"/>
        <w:jc w:val="center"/>
        <w:rPr>
          <w:rFonts w:hint="eastAsia"/>
          <w:sz w:val="18"/>
          <w:szCs w:val="18"/>
          <w:lang w:val="en-US" w:eastAsia="zh-CN"/>
        </w:rPr>
      </w:pPr>
    </w:p>
    <w:p>
      <w:pPr>
        <w:pStyle w:val="6"/>
        <w:jc w:val="center"/>
        <w:rPr>
          <w:rFonts w:hint="eastAsia"/>
          <w:sz w:val="18"/>
          <w:szCs w:val="18"/>
          <w:lang w:val="en-US" w:eastAsia="zh-CN"/>
        </w:rPr>
      </w:pPr>
      <w:r>
        <w:rPr>
          <w:rFonts w:hint="eastAsia"/>
          <w:sz w:val="18"/>
          <w:szCs w:val="18"/>
          <w:lang w:val="en-US" w:eastAsia="zh-CN"/>
        </w:rPr>
        <w:drawing>
          <wp:inline distT="0" distB="0" distL="114300" distR="114300">
            <wp:extent cx="3566795" cy="2222500"/>
            <wp:effectExtent l="0" t="0" r="14605" b="6350"/>
            <wp:docPr id="11" name="图片 11" descr="2022-05-07_14-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022-05-07_14-12-03"/>
                    <pic:cNvPicPr>
                      <a:picLocks noChangeAspect="1"/>
                    </pic:cNvPicPr>
                  </pic:nvPicPr>
                  <pic:blipFill>
                    <a:blip r:embed="rId13"/>
                    <a:stretch>
                      <a:fillRect/>
                    </a:stretch>
                  </pic:blipFill>
                  <pic:spPr>
                    <a:xfrm>
                      <a:off x="0" y="0"/>
                      <a:ext cx="3566795" cy="2222500"/>
                    </a:xfrm>
                    <a:prstGeom prst="rect">
                      <a:avLst/>
                    </a:prstGeom>
                  </pic:spPr>
                </pic:pic>
              </a:graphicData>
            </a:graphic>
          </wp:inline>
        </w:drawing>
      </w:r>
    </w:p>
    <w:p>
      <w:pPr>
        <w:pStyle w:val="6"/>
        <w:jc w:val="center"/>
        <w:rPr>
          <w:rFonts w:hint="default"/>
          <w:sz w:val="18"/>
          <w:szCs w:val="18"/>
          <w:lang w:val="en-US" w:eastAsia="zh-CN"/>
        </w:rPr>
      </w:pPr>
      <w:r>
        <w:rPr>
          <w:rFonts w:hint="eastAsia"/>
          <w:sz w:val="18"/>
          <w:szCs w:val="18"/>
          <w:lang w:val="en-US" w:eastAsia="zh-CN"/>
        </w:rPr>
        <w:t>图3：文件粉碎用例图</w:t>
      </w:r>
    </w:p>
    <w:p>
      <w:pPr>
        <w:pStyle w:val="6"/>
        <w:ind w:left="0" w:leftChars="0" w:firstLine="0" w:firstLineChars="0"/>
        <w:rPr>
          <w:rFonts w:hint="eastAsia"/>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80" w:name="_Toc86936905"/>
      <w:bookmarkStart w:id="81" w:name="_Toc799"/>
      <w:bookmarkStart w:id="82" w:name="_Toc88235680"/>
      <w:bookmarkStart w:id="83" w:name="_Toc2451"/>
      <w:r>
        <w:rPr>
          <w:rFonts w:hint="eastAsia" w:ascii="Times New Roman" w:hAnsi="Times New Roman" w:eastAsia="宋体" w:cs="Times New Roman"/>
          <w:b/>
          <w:bCs w:val="0"/>
          <w:i w:val="0"/>
          <w:iCs w:val="0"/>
          <w:color w:val="auto"/>
          <w:sz w:val="21"/>
          <w:szCs w:val="20"/>
          <w:lang w:val="en-US" w:eastAsia="zh-CN" w:bidi="zh-CN"/>
        </w:rPr>
        <w:t>交互场景</w:t>
      </w:r>
      <w:bookmarkEnd w:id="70"/>
      <w:bookmarkEnd w:id="71"/>
      <w:bookmarkEnd w:id="72"/>
      <w:bookmarkEnd w:id="73"/>
      <w:bookmarkEnd w:id="74"/>
      <w:bookmarkEnd w:id="75"/>
      <w:bookmarkEnd w:id="80"/>
      <w:bookmarkEnd w:id="81"/>
      <w:bookmarkEnd w:id="82"/>
      <w:bookmarkEnd w:id="83"/>
    </w:p>
    <w:p>
      <w:pPr>
        <w:pStyle w:val="6"/>
        <w:rPr>
          <w:rFonts w:hint="eastAsia"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垃圾清理功能交互场景：</w:t>
      </w:r>
    </w:p>
    <w:p>
      <w:pPr>
        <w:pStyle w:val="6"/>
        <w:numPr>
          <w:ilvl w:val="0"/>
          <w:numId w:val="13"/>
        </w:numPr>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用户启动麒麟管家，点击垃圾清理功能。</w:t>
      </w:r>
    </w:p>
    <w:p>
      <w:pPr>
        <w:pStyle w:val="6"/>
        <w:numPr>
          <w:ilvl w:val="0"/>
          <w:numId w:val="13"/>
        </w:numPr>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管家要求身份验证。</w:t>
      </w:r>
    </w:p>
    <w:p>
      <w:pPr>
        <w:pStyle w:val="6"/>
        <w:numPr>
          <w:ilvl w:val="0"/>
          <w:numId w:val="13"/>
        </w:numPr>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用户输入密码验证身份。</w:t>
      </w:r>
    </w:p>
    <w:p>
      <w:pPr>
        <w:pStyle w:val="6"/>
        <w:numPr>
          <w:ilvl w:val="0"/>
          <w:numId w:val="13"/>
        </w:numPr>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管家进行文件扫描，扫描结果反馈用户。</w:t>
      </w:r>
    </w:p>
    <w:p>
      <w:pPr>
        <w:pStyle w:val="6"/>
        <w:numPr>
          <w:ilvl w:val="0"/>
          <w:numId w:val="13"/>
        </w:numPr>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用户选择需要清理的项，并且确认清理。</w:t>
      </w:r>
    </w:p>
    <w:p>
      <w:pPr>
        <w:pStyle w:val="6"/>
        <w:numPr>
          <w:ilvl w:val="0"/>
          <w:numId w:val="13"/>
        </w:numPr>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管家依据用户的选择具体执行，用户选择否则返回主界面，用户选择是则进行清理并将清理结果反馈用户。</w:t>
      </w:r>
    </w:p>
    <w:p>
      <w:pPr>
        <w:pStyle w:val="6"/>
        <w:widowControl/>
        <w:numPr>
          <w:ilvl w:val="0"/>
          <w:numId w:val="0"/>
        </w:numPr>
        <w:ind w:right="0" w:rightChars="0"/>
        <w:jc w:val="left"/>
        <w:rPr>
          <w:rFonts w:hint="eastAsia" w:cs="Times New Roman"/>
          <w:b w:val="0"/>
          <w:bCs/>
          <w:i w:val="0"/>
          <w:iCs w:val="0"/>
          <w:color w:val="auto"/>
          <w:sz w:val="21"/>
          <w:szCs w:val="21"/>
          <w:lang w:val="en-US" w:eastAsia="zh-CN" w:bidi="zh-CN"/>
        </w:rPr>
      </w:pPr>
    </w:p>
    <w:p>
      <w:pPr>
        <w:pStyle w:val="6"/>
        <w:widowControl/>
        <w:numPr>
          <w:ilvl w:val="0"/>
          <w:numId w:val="0"/>
        </w:numPr>
        <w:ind w:right="0" w:rightChars="0" w:firstLine="420" w:firstLineChars="0"/>
        <w:jc w:val="left"/>
        <w:rPr>
          <w:rFonts w:hint="eastAsia"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文件粉碎功能交互场景：</w:t>
      </w:r>
    </w:p>
    <w:p>
      <w:pPr>
        <w:pStyle w:val="6"/>
        <w:widowControl/>
        <w:numPr>
          <w:ilvl w:val="0"/>
          <w:numId w:val="14"/>
        </w:numPr>
        <w:ind w:right="0" w:rightChars="0" w:firstLine="420" w:firstLineChars="0"/>
        <w:jc w:val="left"/>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用户启动麒麟管家，选择百宝箱中的文件粉碎功能。</w:t>
      </w:r>
    </w:p>
    <w:p>
      <w:pPr>
        <w:pStyle w:val="6"/>
        <w:widowControl/>
        <w:numPr>
          <w:ilvl w:val="0"/>
          <w:numId w:val="14"/>
        </w:numPr>
        <w:ind w:right="0" w:rightChars="0" w:firstLine="420" w:firstLineChars="0"/>
        <w:jc w:val="left"/>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用户选择需要粉碎的文件，并确认是否粉碎</w:t>
      </w:r>
    </w:p>
    <w:p>
      <w:pPr>
        <w:pStyle w:val="6"/>
        <w:widowControl/>
        <w:numPr>
          <w:ilvl w:val="0"/>
          <w:numId w:val="14"/>
        </w:numPr>
        <w:ind w:right="0" w:rightChars="0" w:firstLine="420" w:firstLineChars="0"/>
        <w:jc w:val="left"/>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管家依据用户选择具体执行，用户选择否则返回主界面，用户选择是则进行文件粉碎并将粉碎结果反馈给用户。</w:t>
      </w:r>
    </w:p>
    <w:bookmarkEnd w:id="47"/>
    <w:p>
      <w:pPr>
        <w:pStyle w:val="3"/>
        <w:bidi w:val="0"/>
        <w:adjustRightInd/>
        <w:snapToGrid/>
        <w:spacing w:before="0" w:beforeLines="-2147483648" w:after="0" w:afterLines="-2147483648" w:line="360" w:lineRule="auto"/>
        <w:ind w:left="431" w:hanging="431"/>
        <w:rPr>
          <w:rFonts w:hint="eastAsia" w:ascii="Times New Roman" w:hAnsi="Times New Roman" w:eastAsia="宋体" w:cs="Times New Roman"/>
          <w:kern w:val="2"/>
          <w:sz w:val="24"/>
          <w:szCs w:val="24"/>
          <w:lang w:bidi="zh-CN"/>
        </w:rPr>
      </w:pPr>
      <w:bookmarkStart w:id="84" w:name="_Toc19951"/>
      <w:bookmarkStart w:id="85" w:name="_Toc1389491067"/>
      <w:r>
        <w:rPr>
          <w:rFonts w:hint="eastAsia" w:ascii="Times New Roman" w:hAnsi="Times New Roman" w:eastAsia="宋体" w:cs="Times New Roman"/>
          <w:kern w:val="2"/>
          <w:sz w:val="24"/>
          <w:szCs w:val="24"/>
          <w:lang w:bidi="zh-CN"/>
        </w:rPr>
        <w:t>逻辑视图</w:t>
      </w:r>
      <w:bookmarkEnd w:id="84"/>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86" w:name="_Toc86936908"/>
      <w:bookmarkStart w:id="87" w:name="_Toc19623"/>
      <w:r>
        <w:rPr>
          <w:rFonts w:hint="eastAsia" w:ascii="Times New Roman" w:hAnsi="Times New Roman" w:eastAsia="宋体" w:cs="Times New Roman"/>
          <w:b/>
          <w:bCs w:val="0"/>
          <w:i w:val="0"/>
          <w:iCs w:val="0"/>
          <w:color w:val="auto"/>
          <w:sz w:val="24"/>
          <w:lang w:val="en-US" w:eastAsia="zh-CN" w:bidi="zh-CN"/>
        </w:rPr>
        <w:t>逻辑模型</w:t>
      </w:r>
      <w:bookmarkEnd w:id="86"/>
      <w:bookmarkEnd w:id="87"/>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88" w:name="_Toc88235684"/>
      <w:r>
        <w:rPr>
          <w:rFonts w:hint="eastAsia" w:ascii="Times New Roman" w:hAnsi="Times New Roman" w:eastAsia="宋体" w:cs="Times New Roman"/>
          <w:b/>
          <w:bCs w:val="0"/>
          <w:i w:val="0"/>
          <w:iCs w:val="0"/>
          <w:color w:val="auto"/>
          <w:sz w:val="21"/>
          <w:szCs w:val="20"/>
          <w:lang w:val="en-US" w:eastAsia="zh-CN" w:bidi="zh-CN"/>
        </w:rPr>
        <w:t xml:space="preserve"> </w:t>
      </w:r>
      <w:bookmarkStart w:id="89" w:name="_Toc26615"/>
      <w:r>
        <w:rPr>
          <w:rFonts w:hint="eastAsia" w:ascii="Times New Roman" w:hAnsi="Times New Roman" w:eastAsia="宋体" w:cs="Times New Roman"/>
          <w:b/>
          <w:bCs w:val="0"/>
          <w:i w:val="0"/>
          <w:iCs w:val="0"/>
          <w:color w:val="auto"/>
          <w:sz w:val="21"/>
          <w:szCs w:val="20"/>
          <w:lang w:val="en-US" w:eastAsia="zh-CN" w:bidi="zh-CN"/>
        </w:rPr>
        <w:t>0层逻辑模型</w:t>
      </w:r>
      <w:bookmarkEnd w:id="88"/>
      <w:bookmarkEnd w:id="89"/>
    </w:p>
    <w:p>
      <w:pPr>
        <w:pStyle w:val="6"/>
        <w:rPr>
          <w:rFonts w:hint="eastAsia" w:cs="Times New Roman"/>
          <w:b/>
          <w:bCs w:val="0"/>
          <w:i w:val="0"/>
          <w:iCs w:val="0"/>
          <w:color w:val="auto"/>
          <w:sz w:val="21"/>
          <w:szCs w:val="20"/>
          <w:lang w:val="en-US" w:eastAsia="zh-CN" w:bidi="zh-CN"/>
        </w:rPr>
      </w:pPr>
      <w:r>
        <w:rPr>
          <w:rFonts w:hint="eastAsia" w:cs="Times New Roman"/>
          <w:b/>
          <w:bCs w:val="0"/>
          <w:i w:val="0"/>
          <w:iCs w:val="0"/>
          <w:color w:val="auto"/>
          <w:sz w:val="21"/>
          <w:szCs w:val="20"/>
          <w:lang w:val="en-US" w:eastAsia="zh-CN" w:bidi="zh-CN"/>
        </w:rPr>
        <w:t xml:space="preserve">         </w:t>
      </w:r>
      <w:r>
        <w:rPr>
          <w:rFonts w:hint="eastAsia" w:cs="Times New Roman"/>
          <w:b/>
          <w:bCs w:val="0"/>
          <w:i w:val="0"/>
          <w:iCs w:val="0"/>
          <w:color w:val="auto"/>
          <w:sz w:val="21"/>
          <w:szCs w:val="20"/>
          <w:lang w:val="en-US" w:eastAsia="zh-CN" w:bidi="zh-CN"/>
        </w:rPr>
        <w:drawing>
          <wp:inline distT="0" distB="0" distL="114300" distR="114300">
            <wp:extent cx="3618865" cy="2812415"/>
            <wp:effectExtent l="0" t="0" r="635" b="6985"/>
            <wp:docPr id="12" name="图片 12" descr="2022-05-07_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022-05-07_14-27-53"/>
                    <pic:cNvPicPr>
                      <a:picLocks noChangeAspect="1"/>
                    </pic:cNvPicPr>
                  </pic:nvPicPr>
                  <pic:blipFill>
                    <a:blip r:embed="rId14"/>
                    <a:stretch>
                      <a:fillRect/>
                    </a:stretch>
                  </pic:blipFill>
                  <pic:spPr>
                    <a:xfrm>
                      <a:off x="0" y="0"/>
                      <a:ext cx="3618865" cy="2812415"/>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图4：0层逻辑模型</w:t>
      </w:r>
    </w:p>
    <w:p>
      <w:pPr>
        <w:pStyle w:val="6"/>
        <w:jc w:val="center"/>
        <w:rPr>
          <w:rFonts w:hint="default" w:cs="Times New Roman"/>
          <w:b w:val="0"/>
          <w:bCs/>
          <w:i w:val="0"/>
          <w:iCs w:val="0"/>
          <w:color w:val="auto"/>
          <w:sz w:val="18"/>
          <w:szCs w:val="16"/>
          <w:lang w:val="en-US" w:eastAsia="zh-CN" w:bidi="zh-CN"/>
        </w:rPr>
      </w:pPr>
    </w:p>
    <w:p>
      <w:pPr>
        <w:pStyle w:val="6"/>
        <w:rPr>
          <w:rFonts w:hint="eastAsia" w:ascii="Times New Roman" w:hAnsi="Times New Roman" w:eastAsia="宋体"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麒麟管家整体逻辑模型包括：麒麟管家主框架，守护进程及功能插件组成。主框架通过加载各个插件来对外提供功能。某些需要高权限或一直需要存在的服务放在守护进程中。主框架，插件，守护进程三者共同组成麒麟管家应用。</w:t>
      </w:r>
    </w:p>
    <w:p>
      <w:pPr>
        <w:pStyle w:val="6"/>
        <w:rPr>
          <w:rFonts w:hint="eastAsia" w:ascii="Times New Roman" w:hAnsi="Times New Roman" w:eastAsia="宋体" w:cs="Times New Roman"/>
          <w:b/>
          <w:bCs w:val="0"/>
          <w:i w:val="0"/>
          <w:iCs w:val="0"/>
          <w:color w:val="auto"/>
          <w:sz w:val="21"/>
          <w:szCs w:val="20"/>
          <w:lang w:val="en-US" w:eastAsia="zh-CN" w:bidi="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90" w:name="_Toc88235685"/>
      <w:r>
        <w:rPr>
          <w:rFonts w:hint="eastAsia" w:ascii="Times New Roman" w:hAnsi="Times New Roman" w:eastAsia="宋体" w:cs="Times New Roman"/>
          <w:b/>
          <w:bCs w:val="0"/>
          <w:i w:val="0"/>
          <w:iCs w:val="0"/>
          <w:color w:val="auto"/>
          <w:sz w:val="21"/>
          <w:szCs w:val="20"/>
          <w:lang w:val="en-US" w:eastAsia="zh-CN" w:bidi="zh-CN"/>
        </w:rPr>
        <w:t xml:space="preserve"> </w:t>
      </w:r>
      <w:bookmarkStart w:id="91" w:name="_Toc28883"/>
      <w:r>
        <w:rPr>
          <w:rFonts w:hint="eastAsia" w:ascii="Times New Roman" w:hAnsi="Times New Roman" w:eastAsia="宋体" w:cs="Times New Roman"/>
          <w:b/>
          <w:bCs w:val="0"/>
          <w:i w:val="0"/>
          <w:iCs w:val="0"/>
          <w:color w:val="auto"/>
          <w:sz w:val="21"/>
          <w:szCs w:val="20"/>
          <w:lang w:val="en-US" w:eastAsia="zh-CN" w:bidi="zh-CN"/>
        </w:rPr>
        <w:t>1层逻辑模型</w:t>
      </w:r>
      <w:bookmarkEnd w:id="90"/>
      <w:bookmarkEnd w:id="91"/>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3938270" cy="2661285"/>
            <wp:effectExtent l="0" t="0" r="5080" b="5715"/>
            <wp:docPr id="5" name="图片 5" descr="二级逻辑视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二级逻辑视图"/>
                    <pic:cNvPicPr>
                      <a:picLocks noChangeAspect="1"/>
                    </pic:cNvPicPr>
                  </pic:nvPicPr>
                  <pic:blipFill>
                    <a:blip r:embed="rId15"/>
                    <a:stretch>
                      <a:fillRect/>
                    </a:stretch>
                  </pic:blipFill>
                  <pic:spPr>
                    <a:xfrm>
                      <a:off x="0" y="0"/>
                      <a:ext cx="3938270" cy="2661285"/>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图5：插件管理器1层逻辑模型</w:t>
      </w:r>
    </w:p>
    <w:p>
      <w:pPr>
        <w:pStyle w:val="6"/>
        <w:jc w:val="center"/>
        <w:rPr>
          <w:rFonts w:hint="default" w:cs="Times New Roman"/>
          <w:b w:val="0"/>
          <w:bCs/>
          <w:i w:val="0"/>
          <w:iCs w:val="0"/>
          <w:color w:val="auto"/>
          <w:sz w:val="18"/>
          <w:szCs w:val="16"/>
          <w:lang w:val="en-US" w:eastAsia="zh-CN" w:bidi="zh-CN"/>
        </w:rPr>
      </w:pPr>
    </w:p>
    <w:p>
      <w:pPr>
        <w:pStyle w:val="6"/>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插件管理器主要负责维护各个插件注册进来的工厂类和各个插件的so资源，插件管理器提供各个插件应继承的抽象接口类，然后利用dlopen来在运行时加载动态库，利用多态的特性来调用到具体插件的方法。</w:t>
      </w:r>
    </w:p>
    <w:p>
      <w:pPr>
        <w:pStyle w:val="6"/>
        <w:rPr>
          <w:rFonts w:hint="eastAsia" w:cs="Times New Roman"/>
          <w:b w:val="0"/>
          <w:bCs/>
          <w:i w:val="0"/>
          <w:iCs w:val="0"/>
          <w:color w:val="auto"/>
          <w:sz w:val="21"/>
          <w:szCs w:val="20"/>
          <w:lang w:val="en-US" w:eastAsia="zh-CN" w:bidi="zh-CN"/>
        </w:rPr>
      </w:pPr>
    </w:p>
    <w:p>
      <w:pPr>
        <w:pStyle w:val="6"/>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 xml:space="preserve">           </w:t>
      </w:r>
      <w:r>
        <w:rPr>
          <w:rFonts w:hint="eastAsia" w:cs="Times New Roman"/>
          <w:b w:val="0"/>
          <w:bCs/>
          <w:i w:val="0"/>
          <w:iCs w:val="0"/>
          <w:color w:val="auto"/>
          <w:sz w:val="21"/>
          <w:szCs w:val="20"/>
          <w:lang w:val="en-US" w:eastAsia="zh-CN" w:bidi="zh-CN"/>
        </w:rPr>
        <w:drawing>
          <wp:inline distT="0" distB="0" distL="114300" distR="114300">
            <wp:extent cx="3534410" cy="1685925"/>
            <wp:effectExtent l="0" t="0" r="8890" b="9525"/>
            <wp:docPr id="13" name="图片 13" descr="2022-05-07_14-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022-05-07_14-32-57"/>
                    <pic:cNvPicPr>
                      <a:picLocks noChangeAspect="1"/>
                    </pic:cNvPicPr>
                  </pic:nvPicPr>
                  <pic:blipFill>
                    <a:blip r:embed="rId16"/>
                    <a:stretch>
                      <a:fillRect/>
                    </a:stretch>
                  </pic:blipFill>
                  <pic:spPr>
                    <a:xfrm>
                      <a:off x="0" y="0"/>
                      <a:ext cx="3534410" cy="1685925"/>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图6：守护进程1层逻辑模型</w:t>
      </w:r>
    </w:p>
    <w:p>
      <w:pPr>
        <w:pStyle w:val="6"/>
        <w:jc w:val="center"/>
        <w:rPr>
          <w:rFonts w:hint="default" w:cs="Times New Roman"/>
          <w:b w:val="0"/>
          <w:bCs/>
          <w:i w:val="0"/>
          <w:iCs w:val="0"/>
          <w:color w:val="auto"/>
          <w:sz w:val="18"/>
          <w:szCs w:val="16"/>
          <w:lang w:val="en-US" w:eastAsia="zh-CN" w:bidi="zh-CN"/>
        </w:rPr>
      </w:pPr>
    </w:p>
    <w:p>
      <w:pPr>
        <w:pStyle w:val="6"/>
        <w:ind w:left="420" w:leftChars="0"/>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守护进程的主要功能是注册d-bus接口，供垃圾清理功能调用。利用系统环境的d-bus机制可以容易的实现守护进程与管家主进程的通信。</w:t>
      </w:r>
    </w:p>
    <w:p>
      <w:pPr>
        <w:pStyle w:val="6"/>
        <w:ind w:left="420" w:leftChars="0"/>
        <w:rPr>
          <w:rFonts w:hint="default" w:cs="Times New Roman"/>
          <w:b w:val="0"/>
          <w:bCs/>
          <w:i w:val="0"/>
          <w:iCs w:val="0"/>
          <w:color w:val="auto"/>
          <w:sz w:val="21"/>
          <w:szCs w:val="20"/>
          <w:lang w:val="en-US" w:eastAsia="zh-CN" w:bidi="zh-CN"/>
        </w:rPr>
      </w:pPr>
    </w:p>
    <w:p>
      <w:pPr>
        <w:pStyle w:val="6"/>
        <w:rPr>
          <w:rFonts w:hint="default"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 xml:space="preserve">                </w:t>
      </w:r>
      <w:r>
        <w:rPr>
          <w:rFonts w:hint="default" w:cs="Times New Roman"/>
          <w:b w:val="0"/>
          <w:bCs/>
          <w:i w:val="0"/>
          <w:iCs w:val="0"/>
          <w:color w:val="auto"/>
          <w:sz w:val="21"/>
          <w:szCs w:val="20"/>
          <w:lang w:val="en-US" w:eastAsia="zh-CN" w:bidi="zh-CN"/>
        </w:rPr>
        <w:drawing>
          <wp:inline distT="0" distB="0" distL="114300" distR="114300">
            <wp:extent cx="2835910" cy="2670810"/>
            <wp:effectExtent l="0" t="0" r="2540" b="15240"/>
            <wp:docPr id="14" name="图片 14" descr="2022-05-07_14-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022-05-07_14-41-44"/>
                    <pic:cNvPicPr>
                      <a:picLocks noChangeAspect="1"/>
                    </pic:cNvPicPr>
                  </pic:nvPicPr>
                  <pic:blipFill>
                    <a:blip r:embed="rId17"/>
                    <a:stretch>
                      <a:fillRect/>
                    </a:stretch>
                  </pic:blipFill>
                  <pic:spPr>
                    <a:xfrm>
                      <a:off x="0" y="0"/>
                      <a:ext cx="2835910" cy="2670810"/>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图7：垃圾清理插件1层逻辑模型</w:t>
      </w:r>
    </w:p>
    <w:p>
      <w:pPr>
        <w:pStyle w:val="6"/>
        <w:jc w:val="center"/>
        <w:rPr>
          <w:rFonts w:hint="default" w:cs="Times New Roman"/>
          <w:b w:val="0"/>
          <w:bCs/>
          <w:i w:val="0"/>
          <w:iCs w:val="0"/>
          <w:color w:val="auto"/>
          <w:sz w:val="18"/>
          <w:szCs w:val="16"/>
          <w:lang w:val="en-US" w:eastAsia="zh-CN" w:bidi="zh-CN"/>
        </w:rPr>
      </w:pPr>
    </w:p>
    <w:p>
      <w:pPr>
        <w:pStyle w:val="6"/>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 xml:space="preserve"> 垃圾清理前端界面用户与用户交互，用户通过前端界面选择需要清理的内容，然后调用后端进行逻辑处理，垃圾清理后端进行判断后最终会调用d-bus接口来进行实际的清理操作，最后将操作结果返回给前端，给用户反馈。</w:t>
      </w:r>
    </w:p>
    <w:p>
      <w:pPr>
        <w:pStyle w:val="6"/>
        <w:rPr>
          <w:rFonts w:hint="eastAsia" w:cs="Times New Roman"/>
          <w:b w:val="0"/>
          <w:bCs/>
          <w:i w:val="0"/>
          <w:iCs w:val="0"/>
          <w:color w:val="auto"/>
          <w:sz w:val="21"/>
          <w:szCs w:val="20"/>
          <w:lang w:val="en-US" w:eastAsia="zh-CN" w:bidi="zh-CN"/>
        </w:rPr>
      </w:pPr>
    </w:p>
    <w:p>
      <w:pPr>
        <w:pStyle w:val="6"/>
        <w:rPr>
          <w:rFonts w:hint="eastAsia" w:cs="Times New Roman"/>
          <w:b w:val="0"/>
          <w:bCs/>
          <w:i w:val="0"/>
          <w:iCs w:val="0"/>
          <w:color w:val="auto"/>
          <w:sz w:val="21"/>
          <w:szCs w:val="20"/>
          <w:lang w:val="en-US" w:eastAsia="zh-CN" w:bidi="zh-CN"/>
        </w:rPr>
      </w:pPr>
    </w:p>
    <w:p>
      <w:pPr>
        <w:pStyle w:val="6"/>
        <w:rPr>
          <w:rFonts w:hint="eastAsia" w:cs="Times New Roman"/>
          <w:b w:val="0"/>
          <w:bCs/>
          <w:i w:val="0"/>
          <w:iCs w:val="0"/>
          <w:color w:val="auto"/>
          <w:sz w:val="21"/>
          <w:szCs w:val="20"/>
          <w:lang w:val="en-US" w:eastAsia="zh-CN" w:bidi="zh-CN"/>
        </w:rPr>
      </w:pPr>
    </w:p>
    <w:p>
      <w:pPr>
        <w:pStyle w:val="6"/>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 xml:space="preserve">             </w:t>
      </w:r>
      <w:r>
        <w:rPr>
          <w:rFonts w:hint="eastAsia" w:cs="Times New Roman"/>
          <w:b w:val="0"/>
          <w:bCs/>
          <w:i w:val="0"/>
          <w:iCs w:val="0"/>
          <w:color w:val="auto"/>
          <w:sz w:val="21"/>
          <w:szCs w:val="20"/>
          <w:lang w:val="en-US" w:eastAsia="zh-CN" w:bidi="zh-CN"/>
        </w:rPr>
        <w:drawing>
          <wp:inline distT="0" distB="0" distL="114300" distR="114300">
            <wp:extent cx="3328035" cy="1640840"/>
            <wp:effectExtent l="0" t="0" r="5715" b="16510"/>
            <wp:docPr id="16" name="图片 16" descr="2022-05-07_14-5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2022-05-07_14-53-14"/>
                    <pic:cNvPicPr>
                      <a:picLocks noChangeAspect="1"/>
                    </pic:cNvPicPr>
                  </pic:nvPicPr>
                  <pic:blipFill>
                    <a:blip r:embed="rId18"/>
                    <a:stretch>
                      <a:fillRect/>
                    </a:stretch>
                  </pic:blipFill>
                  <pic:spPr>
                    <a:xfrm>
                      <a:off x="0" y="0"/>
                      <a:ext cx="3328035" cy="1640840"/>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图8：文件粉碎1层逻辑模型</w:t>
      </w:r>
    </w:p>
    <w:p>
      <w:pPr>
        <w:pStyle w:val="6"/>
        <w:jc w:val="center"/>
        <w:rPr>
          <w:rFonts w:hint="default" w:cs="Times New Roman"/>
          <w:b w:val="0"/>
          <w:bCs/>
          <w:i w:val="0"/>
          <w:iCs w:val="0"/>
          <w:color w:val="auto"/>
          <w:sz w:val="18"/>
          <w:szCs w:val="16"/>
          <w:lang w:val="en-US" w:eastAsia="zh-CN" w:bidi="zh-CN"/>
        </w:rPr>
      </w:pPr>
    </w:p>
    <w:p>
      <w:pPr>
        <w:pStyle w:val="6"/>
        <w:rPr>
          <w:rFonts w:hint="default"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文件粉碎前端界面用于与用户进行交互，用户通过前端界面选择要粉碎的文件然后调用后端，后端进行逻辑判断后进行粉碎处理或返回错误信息并将结果告知前端，前端界面进行显示反馈用户。</w:t>
      </w:r>
    </w:p>
    <w:p>
      <w:pPr>
        <w:pStyle w:val="6"/>
        <w:ind w:left="0" w:leftChars="0" w:firstLine="0" w:firstLineChars="0"/>
        <w:rPr>
          <w:rFonts w:hint="eastAsia" w:ascii="Times New Roman" w:hAnsi="Times New Roman" w:eastAsia="宋体" w:cs="Times New Roman"/>
          <w:b/>
          <w:bCs w:val="0"/>
          <w:i w:val="0"/>
          <w:iCs w:val="0"/>
          <w:color w:val="auto"/>
          <w:sz w:val="21"/>
          <w:szCs w:val="20"/>
          <w:lang w:val="en-US" w:eastAsia="zh-CN" w:bidi="zh-CN"/>
        </w:rPr>
      </w:pPr>
    </w:p>
    <w:p>
      <w:pPr>
        <w:pStyle w:val="5"/>
        <w:bidi w:val="0"/>
        <w:rPr>
          <w:rFonts w:hint="eastAsia"/>
          <w:lang w:val="en-US" w:eastAsia="zh-CN"/>
        </w:rPr>
      </w:pPr>
      <w:bookmarkStart w:id="92" w:name="_Toc88235686"/>
      <w:bookmarkStart w:id="93" w:name="_Toc86936911"/>
      <w:bookmarkStart w:id="94" w:name="_Toc8778"/>
      <w:r>
        <w:rPr>
          <w:rFonts w:hint="eastAsia"/>
          <w:lang w:val="en-US" w:eastAsia="zh-CN"/>
        </w:rPr>
        <w:t>接口设计</w:t>
      </w:r>
      <w:bookmarkEnd w:id="92"/>
      <w:bookmarkEnd w:id="93"/>
      <w:bookmarkEnd w:id="94"/>
    </w:p>
    <w:p>
      <w:pPr>
        <w:pStyle w:val="7"/>
        <w:bidi w:val="0"/>
        <w:rPr>
          <w:rFonts w:hint="eastAsia"/>
          <w:lang w:val="en-US" w:eastAsia="zh-CN"/>
        </w:rPr>
      </w:pPr>
      <w:r>
        <w:rPr>
          <w:rFonts w:hint="eastAsia"/>
          <w:lang w:val="en-US" w:eastAsia="zh-CN"/>
        </w:rPr>
        <w:t>插件管理器接口设计</w:t>
      </w: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default" w:ascii="Times New Roman" w:hAnsi="Times New Roman"/>
                <w:lang w:val="en-US" w:eastAsia="zh-CN"/>
              </w:rPr>
              <w:t>virtual std::string name() = 0</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麒麟管家插件需要实现的接口，用与向插件管理器返回插件的名字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eastAsia="微软雅黑" w:cs="微软雅黑"/>
                <w:lang w:val="en-US" w:eastAsia="zh-CN"/>
              </w:rPr>
              <w:t>返回插件名字</w:t>
            </w:r>
          </w:p>
        </w:tc>
        <w:tc>
          <w:tcPr>
            <w:tcW w:w="3570" w:type="dxa"/>
            <w:vMerge w:val="continue"/>
          </w:tcPr>
          <w:p>
            <w:pPr>
              <w:rPr>
                <w:rFonts w:ascii="Times New Roman" w:hAnsi="Times New Roman"/>
              </w:rPr>
            </w:pPr>
          </w:p>
        </w:tc>
      </w:tr>
    </w:tbl>
    <w:p>
      <w:pPr>
        <w:pStyle w:val="6"/>
        <w:rPr>
          <w:rFonts w:hint="eastAsia" w:ascii="Times New Roman" w:hAnsi="Times New Roman" w:eastAsia="宋体" w:cs="Times New Roman"/>
          <w:b/>
          <w:bCs w:val="0"/>
          <w:i w:val="0"/>
          <w:iCs w:val="0"/>
          <w:color w:val="auto"/>
          <w:sz w:val="21"/>
          <w:szCs w:val="20"/>
          <w:lang w:val="en-US" w:eastAsia="zh-CN" w:bidi="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default" w:ascii="Times New Roman" w:hAnsi="Times New Roman"/>
                <w:lang w:val="en-US" w:eastAsia="zh-CN"/>
              </w:rPr>
              <w:t>virtual std::string nameCN() = 0</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麒麟管家插件需要实现的接口，用与向插件管理器返回插件的中文名字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eastAsia="微软雅黑" w:cs="微软雅黑"/>
                <w:lang w:val="en-US" w:eastAsia="zh-CN"/>
              </w:rPr>
              <w:t>返回插件中文名字</w:t>
            </w:r>
          </w:p>
        </w:tc>
        <w:tc>
          <w:tcPr>
            <w:tcW w:w="3570" w:type="dxa"/>
            <w:vMerge w:val="continue"/>
          </w:tcPr>
          <w:p>
            <w:pPr>
              <w:rPr>
                <w:rFonts w:ascii="Times New Roman" w:hAnsi="Times New Roman"/>
              </w:rPr>
            </w:pPr>
          </w:p>
        </w:tc>
      </w:tr>
    </w:tbl>
    <w:p>
      <w:pPr>
        <w:pStyle w:val="6"/>
        <w:rPr>
          <w:rFonts w:hint="eastAsia" w:ascii="Times New Roman" w:hAnsi="Times New Roman" w:eastAsia="宋体" w:cs="Times New Roman"/>
          <w:b/>
          <w:bCs w:val="0"/>
          <w:i w:val="0"/>
          <w:iCs w:val="0"/>
          <w:color w:val="auto"/>
          <w:sz w:val="21"/>
          <w:szCs w:val="20"/>
          <w:lang w:val="en-US" w:eastAsia="zh-CN" w:bidi="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default" w:ascii="Times New Roman" w:hAnsi="Times New Roman"/>
                <w:lang w:val="en-US" w:eastAsia="zh-CN"/>
              </w:rPr>
              <w:t>virtual std::string description() = 0</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麒麟管家插件需要实现的接口，用与向插件管理器返回插件的描述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eastAsia="微软雅黑" w:cs="微软雅黑"/>
                <w:lang w:val="en-US" w:eastAsia="zh-CN"/>
              </w:rPr>
              <w:t>返回插件的描述</w:t>
            </w:r>
          </w:p>
        </w:tc>
        <w:tc>
          <w:tcPr>
            <w:tcW w:w="3570" w:type="dxa"/>
            <w:vMerge w:val="continue"/>
          </w:tcPr>
          <w:p>
            <w:pPr>
              <w:rPr>
                <w:rFonts w:ascii="Times New Roman" w:hAnsi="Times New Roman"/>
              </w:rPr>
            </w:pPr>
          </w:p>
        </w:tc>
      </w:tr>
    </w:tbl>
    <w:p>
      <w:pPr>
        <w:pStyle w:val="6"/>
        <w:rPr>
          <w:rFonts w:hint="eastAsia" w:ascii="Times New Roman" w:hAnsi="Times New Roman" w:eastAsia="宋体" w:cs="Times New Roman"/>
          <w:b/>
          <w:bCs w:val="0"/>
          <w:i w:val="0"/>
          <w:iCs w:val="0"/>
          <w:color w:val="auto"/>
          <w:sz w:val="21"/>
          <w:szCs w:val="20"/>
          <w:lang w:val="en-US" w:eastAsia="zh-CN" w:bidi="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default" w:ascii="Times New Roman" w:hAnsi="Times New Roman"/>
                <w:lang w:val="en-US" w:eastAsia="zh-CN"/>
              </w:rPr>
              <w:t>virtual QWidget *createWidget() = 0</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麒麟管家插件需要实现的接口，用与向插件管理器返回插件的主界面指针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eastAsia="微软雅黑" w:cs="微软雅黑"/>
                <w:lang w:val="en-US" w:eastAsia="zh-CN"/>
              </w:rPr>
              <w:t>返回插件的主界面指针</w:t>
            </w:r>
          </w:p>
        </w:tc>
        <w:tc>
          <w:tcPr>
            <w:tcW w:w="3570" w:type="dxa"/>
            <w:vMerge w:val="continue"/>
          </w:tcPr>
          <w:p>
            <w:pPr>
              <w:rPr>
                <w:rFonts w:ascii="Times New Roman" w:hAnsi="Times New Roman"/>
              </w:rPr>
            </w:pPr>
          </w:p>
        </w:tc>
      </w:tr>
    </w:tbl>
    <w:p>
      <w:pPr>
        <w:pStyle w:val="2"/>
        <w:rPr>
          <w:rFonts w:hint="eastAsia" w:ascii="宋体" w:hAnsi="宋体" w:cs="Times New Roman"/>
          <w:i w:val="0"/>
          <w:iCs w:val="0"/>
          <w:color w:val="auto"/>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hint="default" w:ascii="Times New Roman" w:hAnsi="Times New Roman"/>
                <w:lang w:val="en-US"/>
              </w:rPr>
            </w:pPr>
            <w:r>
              <w:rPr>
                <w:rFonts w:hint="default" w:ascii="Times New Roman" w:hAnsi="Times New Roman"/>
                <w:lang w:val="en-US" w:eastAsia="zh-CN"/>
              </w:rPr>
              <w:t>virtual ~KyManagerPlugin()</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麒麟管家插件需要实现的接口，用与释放插件申请的资源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3570" w:type="dxa"/>
            <w:vMerge w:val="continue"/>
          </w:tcPr>
          <w:p>
            <w:pPr>
              <w:rPr>
                <w:rFonts w:ascii="Times New Roman" w:hAnsi="Times New Roman"/>
              </w:rPr>
            </w:pPr>
          </w:p>
        </w:tc>
      </w:tr>
    </w:tbl>
    <w:p>
      <w:pPr>
        <w:pStyle w:val="2"/>
        <w:rPr>
          <w:rFonts w:hint="default" w:ascii="宋体" w:hAnsi="宋体" w:cs="Times New Roman"/>
          <w:i w:val="0"/>
          <w:iCs w:val="0"/>
          <w:color w:val="auto"/>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pStyle w:val="2"/>
              <w:jc w:val="center"/>
              <w:rPr>
                <w:rFonts w:hint="default" w:ascii="Times New Roman" w:hAnsi="Times New Roman"/>
                <w:lang w:val="en-US"/>
              </w:rPr>
            </w:pPr>
            <w:r>
              <w:rPr>
                <w:rFonts w:hint="default" w:ascii="Times New Roman" w:hAnsi="Times New Roman" w:eastAsia="黑体" w:cs="Times New Roman"/>
                <w:i w:val="0"/>
                <w:iCs w:val="0"/>
                <w:color w:val="auto"/>
                <w:szCs w:val="21"/>
                <w:lang w:val="en-US" w:eastAsia="zh-CN"/>
              </w:rPr>
              <w:t>void setGenerateReportCb(generateReport_t *point)</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由插件管理器来调用，赋予插件生成报告的函数指针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jc w:val="left"/>
              <w:rPr>
                <w:rFonts w:hint="default" w:ascii="Times New Roman" w:hAnsi="Times New Roman" w:eastAsia="微软雅黑" w:cs="微软雅黑"/>
                <w:lang w:val="en-US" w:eastAsia="zh-CN"/>
              </w:rPr>
            </w:pPr>
            <w:r>
              <w:rPr>
                <w:rFonts w:hint="default" w:ascii="Times New Roman" w:hAnsi="Times New Roman" w:eastAsia="微软雅黑" w:cs="微软雅黑"/>
                <w:lang w:val="en-US" w:eastAsia="zh-CN"/>
              </w:rPr>
              <w:t>void (std::string , std::string) 类型的函数指针</w:t>
            </w:r>
          </w:p>
          <w:p>
            <w:pPr>
              <w:rPr>
                <w:rFonts w:hint="default" w:ascii="Times New Roman" w:hAnsi="Times New Roman" w:eastAsia="微软雅黑" w:cs="微软雅黑"/>
                <w:lang w:val="en-US" w:eastAsia="zh-CN"/>
              </w:rPr>
            </w:pP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3570" w:type="dxa"/>
            <w:vMerge w:val="continue"/>
          </w:tcPr>
          <w:p>
            <w:pPr>
              <w:rPr>
                <w:rFonts w:ascii="Times New Roman" w:hAnsi="Times New Roman"/>
              </w:rPr>
            </w:pPr>
          </w:p>
        </w:tc>
      </w:tr>
    </w:tbl>
    <w:p>
      <w:pPr>
        <w:pStyle w:val="2"/>
        <w:rPr>
          <w:rFonts w:hint="default" w:ascii="宋体" w:hAnsi="宋体" w:cs="Times New Roman"/>
          <w:i w:val="0"/>
          <w:iCs w:val="0"/>
          <w:color w:val="auto"/>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pStyle w:val="2"/>
              <w:ind w:left="0" w:leftChars="0" w:firstLine="0" w:firstLineChars="0"/>
              <w:jc w:val="center"/>
              <w:rPr>
                <w:rFonts w:hint="default" w:ascii="Times New Roman" w:hAnsi="Times New Roman"/>
                <w:lang w:val="en-US"/>
              </w:rPr>
            </w:pPr>
            <w:r>
              <w:rPr>
                <w:rFonts w:hint="default" w:ascii="Times New Roman" w:hAnsi="Times New Roman"/>
                <w:lang w:val="en-US" w:eastAsia="zh-CN"/>
              </w:rPr>
              <w:t>template &lt;typename ProviderType&gt; void acceptProviderType()</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用于向插件管理器注册插件的类型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3570" w:type="dxa"/>
            <w:vMerge w:val="continue"/>
          </w:tcPr>
          <w:p>
            <w:pPr>
              <w:rPr>
                <w:rFonts w:ascii="Times New Roman" w:hAnsi="Times New Roman"/>
              </w:rPr>
            </w:pPr>
          </w:p>
        </w:tc>
      </w:tr>
    </w:tbl>
    <w:p>
      <w:pPr>
        <w:pStyle w:val="2"/>
        <w:rPr>
          <w:rFonts w:hint="default" w:ascii="宋体" w:hAnsi="宋体" w:cs="Times New Roman"/>
          <w:i w:val="0"/>
          <w:iCs w:val="0"/>
          <w:color w:val="auto"/>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pStyle w:val="2"/>
              <w:ind w:left="0" w:leftChars="0" w:firstLine="0" w:firstLineChars="0"/>
              <w:jc w:val="center"/>
              <w:rPr>
                <w:rFonts w:hint="default" w:ascii="Times New Roman" w:hAnsi="Times New Roman"/>
                <w:lang w:val="en-US"/>
              </w:rPr>
            </w:pPr>
            <w:r>
              <w:rPr>
                <w:rFonts w:hint="default" w:ascii="Times New Roman" w:hAnsi="Times New Roman"/>
                <w:lang w:val="en-US" w:eastAsia="zh-CN"/>
              </w:rPr>
              <w:t>template &lt;typename ProviderType&gt; void getProviders(std::vector&lt;ProviderType *&gt; &amp;providers)</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从插件管理器中获取已经加载的指定类型的所有插件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providers : 存储函数获取到的符合类型的所有插件</w:t>
            </w:r>
          </w:p>
        </w:tc>
        <w:tc>
          <w:tcPr>
            <w:tcW w:w="2380" w:type="dxa"/>
          </w:tcPr>
          <w:p>
            <w:pPr>
              <w:rPr>
                <w:rFonts w:hint="eastAsia" w:ascii="Times New Roman" w:hAnsi="Times New Roman" w:eastAsia="微软雅黑" w:cs="微软雅黑"/>
              </w:rPr>
            </w:pPr>
            <w:r>
              <w:rPr>
                <w:rFonts w:hint="eastAsia" w:ascii="Times New Roman" w:hAnsi="Times New Roman" w:eastAsia="微软雅黑" w:cs="微软雅黑"/>
              </w:rPr>
              <w:t>返回值说明</w:t>
            </w:r>
          </w:p>
          <w:p>
            <w:pPr>
              <w:rPr>
                <w:rFonts w:hint="default" w:ascii="Times New Roman" w:hAnsi="Times New Roman" w:eastAsia="微软雅黑" w:cs="微软雅黑"/>
                <w:lang w:val="en-US" w:eastAsia="zh-CN"/>
              </w:rPr>
            </w:pPr>
            <w:r>
              <w:rPr>
                <w:rFonts w:hint="eastAsia" w:eastAsia="微软雅黑" w:cs="微软雅黑"/>
                <w:lang w:val="en-US" w:eastAsia="zh-CN"/>
              </w:rPr>
              <w:t>无</w:t>
            </w:r>
          </w:p>
        </w:tc>
        <w:tc>
          <w:tcPr>
            <w:tcW w:w="3570" w:type="dxa"/>
            <w:vMerge w:val="continue"/>
          </w:tcPr>
          <w:p>
            <w:pPr>
              <w:rPr>
                <w:rFonts w:ascii="Times New Roman" w:hAnsi="Times New Roman"/>
              </w:rPr>
            </w:pPr>
          </w:p>
        </w:tc>
      </w:tr>
    </w:tbl>
    <w:p>
      <w:pPr>
        <w:pStyle w:val="2"/>
        <w:rPr>
          <w:rFonts w:hint="default" w:ascii="宋体" w:hAnsi="宋体" w:cs="Times New Roman"/>
          <w:i w:val="0"/>
          <w:iCs w:val="0"/>
          <w:color w:val="auto"/>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pStyle w:val="2"/>
              <w:ind w:left="0" w:leftChars="0" w:firstLine="0" w:firstLineChars="0"/>
              <w:jc w:val="center"/>
              <w:rPr>
                <w:rFonts w:hint="default" w:ascii="Times New Roman" w:hAnsi="Times New Roman"/>
                <w:lang w:val="en-US"/>
              </w:rPr>
            </w:pPr>
            <w:r>
              <w:rPr>
                <w:rFonts w:hint="default" w:ascii="Times New Roman" w:hAnsi="Times New Roman"/>
                <w:lang w:val="en-US" w:eastAsia="zh-CN"/>
              </w:rPr>
              <w:t>bool load(const std::string &amp;path)</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加载插件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path : 插件的路径</w:t>
            </w:r>
          </w:p>
        </w:tc>
        <w:tc>
          <w:tcPr>
            <w:tcW w:w="2380" w:type="dxa"/>
          </w:tcPr>
          <w:p>
            <w:pPr>
              <w:rPr>
                <w:rFonts w:hint="eastAsia" w:ascii="方正黑体_GBK" w:hAnsi="方正黑体_GBK" w:eastAsia="方正黑体_GBK" w:cs="方正黑体_GBK"/>
                <w:b w:val="0"/>
                <w:bCs w:val="0"/>
              </w:rPr>
            </w:pPr>
            <w:r>
              <w:rPr>
                <w:rFonts w:hint="eastAsia" w:ascii="方正黑体_GBK" w:hAnsi="方正黑体_GBK" w:eastAsia="方正黑体_GBK" w:cs="方正黑体_GBK"/>
                <w:b w:val="0"/>
                <w:bCs w:val="0"/>
              </w:rPr>
              <w:t>返回值说明</w:t>
            </w:r>
          </w:p>
          <w:p>
            <w:pPr>
              <w:rPr>
                <w:rFonts w:hint="eastAsia" w:ascii="方正黑体_GBK" w:hAnsi="方正黑体_GBK" w:eastAsia="方正黑体_GBK" w:cs="方正黑体_GBK"/>
                <w:b w:val="0"/>
                <w:bCs w:val="0"/>
                <w:lang w:val="en-US" w:eastAsia="zh-CN"/>
              </w:rPr>
            </w:pPr>
            <w:r>
              <w:rPr>
                <w:rFonts w:hint="eastAsia" w:ascii="方正黑体_GBK" w:hAnsi="方正黑体_GBK" w:eastAsia="方正黑体_GBK" w:cs="方正黑体_GBK"/>
                <w:b w:val="0"/>
                <w:bCs w:val="0"/>
                <w:lang w:val="en-US" w:eastAsia="zh-CN"/>
              </w:rPr>
              <w:t>true : 加载成功</w:t>
            </w:r>
          </w:p>
          <w:p>
            <w:pPr>
              <w:pStyle w:val="2"/>
              <w:ind w:left="0" w:leftChars="0" w:firstLine="0" w:firstLineChars="0"/>
              <w:rPr>
                <w:rFonts w:hint="default"/>
                <w:lang w:val="en-US" w:eastAsia="zh-CN"/>
              </w:rPr>
            </w:pPr>
            <w:r>
              <w:rPr>
                <w:rFonts w:hint="eastAsia" w:eastAsia="微软雅黑" w:cs="微软雅黑"/>
                <w:lang w:val="en-US" w:eastAsia="zh-CN"/>
              </w:rPr>
              <w:t>false : 加载失败</w:t>
            </w:r>
          </w:p>
        </w:tc>
        <w:tc>
          <w:tcPr>
            <w:tcW w:w="3570" w:type="dxa"/>
            <w:vMerge w:val="continue"/>
          </w:tcPr>
          <w:p>
            <w:pPr>
              <w:rPr>
                <w:rFonts w:ascii="Times New Roman" w:hAnsi="Times New Roman"/>
              </w:rPr>
            </w:pPr>
          </w:p>
        </w:tc>
      </w:tr>
    </w:tbl>
    <w:p>
      <w:pPr>
        <w:pStyle w:val="2"/>
        <w:rPr>
          <w:rFonts w:hint="default" w:ascii="宋体" w:hAnsi="宋体" w:cs="Times New Roman"/>
          <w:i w:val="0"/>
          <w:iCs w:val="0"/>
          <w:color w:val="auto"/>
          <w:szCs w:val="21"/>
          <w:lang w:val="en-US" w:eastAsia="zh-CN"/>
        </w:rPr>
      </w:pPr>
    </w:p>
    <w:p>
      <w:pPr>
        <w:pStyle w:val="2"/>
        <w:rPr>
          <w:rFonts w:hint="default" w:ascii="宋体" w:hAnsi="宋体" w:cs="Times New Roman"/>
          <w:i w:val="0"/>
          <w:iCs w:val="0"/>
          <w:color w:val="auto"/>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pStyle w:val="2"/>
              <w:ind w:left="0" w:leftChars="0" w:firstLine="0" w:firstLineChars="0"/>
              <w:jc w:val="both"/>
              <w:rPr>
                <w:rFonts w:hint="default" w:ascii="Times New Roman" w:hAnsi="Times New Roman"/>
                <w:lang w:val="en-US"/>
              </w:rPr>
            </w:pPr>
            <w:r>
              <w:rPr>
                <w:rFonts w:hint="default" w:ascii="Times New Roman" w:hAnsi="Times New Roman"/>
                <w:lang w:val="en-US" w:eastAsia="zh-CN"/>
              </w:rPr>
              <w:t>bool unload(const std::string &amp;pluginName)</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卸载插件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pluginName : 插件名</w:t>
            </w:r>
          </w:p>
        </w:tc>
        <w:tc>
          <w:tcPr>
            <w:tcW w:w="2380" w:type="dxa"/>
          </w:tcPr>
          <w:p>
            <w:pPr>
              <w:rPr>
                <w:rFonts w:hint="eastAsia" w:ascii="方正黑体_GBK" w:hAnsi="方正黑体_GBK" w:eastAsia="方正黑体_GBK" w:cs="方正黑体_GBK"/>
                <w:b w:val="0"/>
                <w:bCs w:val="0"/>
              </w:rPr>
            </w:pPr>
            <w:r>
              <w:rPr>
                <w:rFonts w:hint="eastAsia" w:ascii="方正黑体_GBK" w:hAnsi="方正黑体_GBK" w:eastAsia="方正黑体_GBK" w:cs="方正黑体_GBK"/>
                <w:b w:val="0"/>
                <w:bCs w:val="0"/>
              </w:rPr>
              <w:t>返回值说明</w:t>
            </w:r>
          </w:p>
          <w:p>
            <w:pPr>
              <w:rPr>
                <w:rFonts w:hint="eastAsia" w:ascii="方正黑体_GBK" w:hAnsi="方正黑体_GBK" w:eastAsia="方正黑体_GBK" w:cs="方正黑体_GBK"/>
                <w:b w:val="0"/>
                <w:bCs w:val="0"/>
                <w:lang w:val="en-US" w:eastAsia="zh-CN"/>
              </w:rPr>
            </w:pPr>
            <w:r>
              <w:rPr>
                <w:rFonts w:hint="eastAsia" w:ascii="方正黑体_GBK" w:hAnsi="方正黑体_GBK" w:eastAsia="方正黑体_GBK" w:cs="方正黑体_GBK"/>
                <w:b w:val="0"/>
                <w:bCs w:val="0"/>
                <w:lang w:val="en-US" w:eastAsia="zh-CN"/>
              </w:rPr>
              <w:t>true : 卸载成功</w:t>
            </w:r>
          </w:p>
          <w:p>
            <w:pPr>
              <w:pStyle w:val="2"/>
              <w:ind w:left="0" w:leftChars="0" w:firstLine="0" w:firstLineChars="0"/>
              <w:rPr>
                <w:rFonts w:hint="default"/>
                <w:lang w:val="en-US" w:eastAsia="zh-CN"/>
              </w:rPr>
            </w:pPr>
            <w:r>
              <w:rPr>
                <w:rFonts w:hint="eastAsia" w:eastAsia="微软雅黑" w:cs="微软雅黑"/>
                <w:lang w:val="en-US" w:eastAsia="zh-CN"/>
              </w:rPr>
              <w:t>false : 卸载失败</w:t>
            </w:r>
          </w:p>
        </w:tc>
        <w:tc>
          <w:tcPr>
            <w:tcW w:w="3570" w:type="dxa"/>
            <w:vMerge w:val="continue"/>
          </w:tcPr>
          <w:p>
            <w:pPr>
              <w:rPr>
                <w:rFonts w:ascii="Times New Roman" w:hAnsi="Times New Roman"/>
              </w:rPr>
            </w:pPr>
          </w:p>
        </w:tc>
      </w:tr>
    </w:tbl>
    <w:p>
      <w:pPr>
        <w:pStyle w:val="2"/>
        <w:rPr>
          <w:rFonts w:hint="default" w:ascii="宋体" w:hAnsi="宋体" w:cs="Times New Roman"/>
          <w:i w:val="0"/>
          <w:iCs w:val="0"/>
          <w:color w:val="auto"/>
          <w:szCs w:val="21"/>
          <w:lang w:val="en-US" w:eastAsia="zh-CN"/>
        </w:rPr>
      </w:pPr>
    </w:p>
    <w:tbl>
      <w:tblPr>
        <w:tblStyle w:val="36"/>
        <w:tblpPr w:leftFromText="180" w:rightFromText="180" w:vertAnchor="text" w:horzAnchor="page" w:tblpX="1836" w:tblpY="217"/>
        <w:tblOverlap w:val="never"/>
        <w:tblW w:w="8500"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pStyle w:val="2"/>
              <w:ind w:left="0" w:leftChars="0" w:firstLine="0" w:firstLineChars="0"/>
              <w:jc w:val="center"/>
              <w:rPr>
                <w:rFonts w:hint="default" w:ascii="Times New Roman" w:hAnsi="Times New Roman"/>
                <w:lang w:val="en-US"/>
              </w:rPr>
            </w:pPr>
            <w:r>
              <w:rPr>
                <w:rFonts w:hint="default" w:ascii="Times New Roman" w:hAnsi="Times New Roman"/>
                <w:lang w:val="en-US" w:eastAsia="zh-CN"/>
              </w:rPr>
              <w:t>bool</w:t>
            </w:r>
            <w:r>
              <w:rPr>
                <w:rFonts w:hint="eastAsia"/>
                <w:lang w:val="en-US" w:eastAsia="zh-CN"/>
              </w:rPr>
              <w:t xml:space="preserve"> </w:t>
            </w:r>
            <w:r>
              <w:rPr>
                <w:rFonts w:hint="default" w:ascii="Times New Roman" w:hAnsi="Times New Roman"/>
                <w:lang w:val="en-US" w:eastAsia="zh-CN"/>
              </w:rPr>
              <w:t>isLoaded(const std::string &amp;pluginName) const</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判断插件是否加载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pluginName : 插件名</w:t>
            </w:r>
          </w:p>
        </w:tc>
        <w:tc>
          <w:tcPr>
            <w:tcW w:w="2380" w:type="dxa"/>
          </w:tcPr>
          <w:p>
            <w:pPr>
              <w:rPr>
                <w:rFonts w:hint="eastAsia" w:ascii="方正黑体_GBK" w:hAnsi="方正黑体_GBK" w:eastAsia="方正黑体_GBK" w:cs="方正黑体_GBK"/>
                <w:b w:val="0"/>
                <w:bCs w:val="0"/>
              </w:rPr>
            </w:pPr>
            <w:r>
              <w:rPr>
                <w:rFonts w:hint="eastAsia" w:ascii="方正黑体_GBK" w:hAnsi="方正黑体_GBK" w:eastAsia="方正黑体_GBK" w:cs="方正黑体_GBK"/>
                <w:b w:val="0"/>
                <w:bCs w:val="0"/>
              </w:rPr>
              <w:t>返回值说明</w:t>
            </w:r>
          </w:p>
          <w:p>
            <w:pPr>
              <w:rPr>
                <w:rFonts w:hint="eastAsia" w:ascii="方正黑体_GBK" w:hAnsi="方正黑体_GBK" w:eastAsia="方正黑体_GBK" w:cs="方正黑体_GBK"/>
                <w:b w:val="0"/>
                <w:bCs w:val="0"/>
                <w:lang w:val="en-US" w:eastAsia="zh-CN"/>
              </w:rPr>
            </w:pPr>
            <w:r>
              <w:rPr>
                <w:rFonts w:hint="eastAsia" w:ascii="方正黑体_GBK" w:hAnsi="方正黑体_GBK" w:eastAsia="方正黑体_GBK" w:cs="方正黑体_GBK"/>
                <w:b w:val="0"/>
                <w:bCs w:val="0"/>
                <w:lang w:val="en-US" w:eastAsia="zh-CN"/>
              </w:rPr>
              <w:t>true : 已加载</w:t>
            </w:r>
          </w:p>
          <w:p>
            <w:pPr>
              <w:pStyle w:val="2"/>
              <w:ind w:left="0" w:leftChars="0" w:firstLine="0" w:firstLineChars="0"/>
              <w:rPr>
                <w:rFonts w:hint="default"/>
                <w:lang w:val="en-US" w:eastAsia="zh-CN"/>
              </w:rPr>
            </w:pPr>
            <w:r>
              <w:rPr>
                <w:rFonts w:hint="eastAsia" w:eastAsia="微软雅黑" w:cs="微软雅黑"/>
                <w:lang w:val="en-US" w:eastAsia="zh-CN"/>
              </w:rPr>
              <w:t>false : 未加载</w:t>
            </w:r>
          </w:p>
        </w:tc>
        <w:tc>
          <w:tcPr>
            <w:tcW w:w="3570" w:type="dxa"/>
            <w:vMerge w:val="continue"/>
          </w:tcPr>
          <w:p>
            <w:pPr>
              <w:rPr>
                <w:rFonts w:ascii="Times New Roman" w:hAnsi="Times New Roman"/>
              </w:rPr>
            </w:pPr>
          </w:p>
        </w:tc>
      </w:tr>
    </w:tbl>
    <w:p>
      <w:pPr>
        <w:pStyle w:val="2"/>
        <w:rPr>
          <w:rFonts w:hint="default" w:ascii="宋体" w:hAnsi="宋体" w:cs="Times New Roman"/>
          <w:i w:val="0"/>
          <w:iCs w:val="0"/>
          <w:color w:val="auto"/>
          <w:szCs w:val="21"/>
          <w:lang w:val="en-US" w:eastAsia="zh-CN"/>
        </w:rPr>
      </w:pPr>
    </w:p>
    <w:p>
      <w:pPr>
        <w:pStyle w:val="7"/>
        <w:bidi w:val="0"/>
        <w:rPr>
          <w:rFonts w:hint="default"/>
          <w:lang w:val="en-US" w:eastAsia="zh-CN"/>
        </w:rPr>
      </w:pPr>
      <w:r>
        <w:rPr>
          <w:rFonts w:hint="eastAsia"/>
          <w:lang w:val="en-US" w:eastAsia="zh-CN"/>
        </w:rPr>
        <w:t>垃圾清理接口设计</w:t>
      </w:r>
    </w:p>
    <w:p>
      <w:pPr>
        <w:pStyle w:val="6"/>
        <w:rPr>
          <w:rFonts w:hint="default"/>
          <w:lang w:val="en-US" w:eastAsia="zh-CN"/>
        </w:rPr>
      </w:pPr>
      <w:r>
        <w:rPr>
          <w:rFonts w:hint="eastAsia"/>
          <w:lang w:val="en-US" w:eastAsia="zh-CN"/>
        </w:rPr>
        <w:t>总体设计编号QLGJ-SSTD-fun-001</w:t>
      </w:r>
    </w:p>
    <w:tbl>
      <w:tblPr>
        <w:tblStyle w:val="36"/>
        <w:tblpPr w:leftFromText="180" w:rightFromText="180" w:vertAnchor="text" w:horzAnchor="page" w:tblpX="2169" w:tblpY="272"/>
        <w:tblOverlap w:val="never"/>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pStyle w:val="2"/>
              <w:ind w:left="0" w:leftChars="0" w:firstLine="0" w:firstLineChars="0"/>
              <w:jc w:val="center"/>
              <w:rPr>
                <w:rFonts w:hint="default" w:ascii="Times New Roman" w:hAnsi="Times New Roman"/>
                <w:lang w:val="en-US"/>
              </w:rPr>
            </w:pPr>
            <w:r>
              <w:rPr>
                <w:rFonts w:hint="default" w:ascii="Times New Roman" w:hAnsi="Times New Roman"/>
                <w:lang w:val="en-US"/>
              </w:rPr>
              <w:t>void scanSystemCleanerItems(QMap&lt;QString, QVariant&gt; data)</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垃圾清理组件扫描垃圾项接口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data : 要扫描的项</w:t>
            </w:r>
          </w:p>
        </w:tc>
        <w:tc>
          <w:tcPr>
            <w:tcW w:w="2380" w:type="dxa"/>
          </w:tcPr>
          <w:p>
            <w:pPr>
              <w:rPr>
                <w:rFonts w:hint="eastAsia" w:ascii="方正黑体_GBK" w:hAnsi="方正黑体_GBK" w:eastAsia="方正黑体_GBK" w:cs="方正黑体_GBK"/>
                <w:b w:val="0"/>
                <w:bCs w:val="0"/>
              </w:rPr>
            </w:pPr>
            <w:r>
              <w:rPr>
                <w:rFonts w:hint="eastAsia" w:ascii="方正黑体_GBK" w:hAnsi="方正黑体_GBK" w:eastAsia="方正黑体_GBK" w:cs="方正黑体_GBK"/>
                <w:b w:val="0"/>
                <w:bCs w:val="0"/>
              </w:rPr>
              <w:t>返回值说明</w:t>
            </w:r>
          </w:p>
          <w:p>
            <w:pPr>
              <w:pStyle w:val="2"/>
              <w:ind w:left="0" w:leftChars="0" w:firstLine="0" w:firstLineChars="0"/>
              <w:rPr>
                <w:rFonts w:hint="default"/>
                <w:lang w:val="en-US" w:eastAsia="zh-CN"/>
              </w:rPr>
            </w:pPr>
            <w:r>
              <w:rPr>
                <w:rFonts w:hint="eastAsia" w:ascii="方正黑体_GBK" w:hAnsi="方正黑体_GBK" w:eastAsia="方正黑体_GBK" w:cs="方正黑体_GBK"/>
                <w:b w:val="0"/>
                <w:bCs w:val="0"/>
                <w:lang w:val="en-US" w:eastAsia="zh-CN"/>
              </w:rPr>
              <w:t>无</w:t>
            </w:r>
          </w:p>
        </w:tc>
        <w:tc>
          <w:tcPr>
            <w:tcW w:w="3570" w:type="dxa"/>
            <w:vMerge w:val="continue"/>
          </w:tcPr>
          <w:p>
            <w:pPr>
              <w:rPr>
                <w:rFonts w:ascii="Times New Roman" w:hAnsi="Times New Roman"/>
              </w:rPr>
            </w:pPr>
          </w:p>
        </w:tc>
      </w:tr>
    </w:tbl>
    <w:p>
      <w:pPr>
        <w:pStyle w:val="6"/>
        <w:ind w:left="0" w:leftChars="0" w:firstLine="0" w:firstLineChars="0"/>
        <w:rPr>
          <w:rFonts w:hint="eastAsia"/>
          <w:lang w:val="en-US" w:eastAsia="zh-CN"/>
        </w:rPr>
      </w:pPr>
    </w:p>
    <w:tbl>
      <w:tblPr>
        <w:tblStyle w:val="36"/>
        <w:tblpPr w:leftFromText="180" w:rightFromText="180" w:vertAnchor="text" w:horzAnchor="page" w:tblpX="2169" w:tblpY="272"/>
        <w:tblOverlap w:val="never"/>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5"/>
        <w:gridCol w:w="2439"/>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pStyle w:val="2"/>
              <w:ind w:left="0" w:leftChars="0" w:firstLine="0" w:firstLineChars="0"/>
              <w:jc w:val="center"/>
              <w:rPr>
                <w:rFonts w:hint="default" w:ascii="Times New Roman" w:hAnsi="Times New Roman"/>
                <w:lang w:val="en-US"/>
              </w:rPr>
            </w:pPr>
            <w:r>
              <w:rPr>
                <w:rFonts w:hint="default" w:ascii="Times New Roman" w:hAnsi="Times New Roman"/>
                <w:lang w:val="en-US"/>
              </w:rPr>
              <w:t>void DataWorker::onStartCleanSystem(QMap&lt;QString, QVariant&gt; itemsMap)</w:t>
            </w:r>
          </w:p>
        </w:tc>
        <w:tc>
          <w:tcPr>
            <w:tcW w:w="3570" w:type="dxa"/>
            <w:vMerge w:val="restart"/>
          </w:tcPr>
          <w:p>
            <w:pPr>
              <w:rPr>
                <w:rFonts w:hint="default" w:ascii="Times New Roman" w:hAnsi="Times New Roman" w:eastAsia="宋体"/>
                <w:lang w:val="en-US" w:eastAsia="zh-CN"/>
              </w:rPr>
            </w:pPr>
            <w:r>
              <w:rPr>
                <w:rFonts w:hint="eastAsia" w:eastAsia="宋体"/>
                <w:lang w:val="en-US" w:eastAsia="zh-CN"/>
              </w:rPr>
              <w:t>垃圾清理组件</w:t>
            </w:r>
            <w:r>
              <w:rPr>
                <w:rFonts w:hint="eastAsia"/>
                <w:lang w:val="en-US" w:eastAsia="zh-CN"/>
              </w:rPr>
              <w:t>开始清理</w:t>
            </w:r>
            <w:r>
              <w:rPr>
                <w:rFonts w:hint="eastAsia" w:eastAsia="宋体"/>
                <w:lang w:val="en-US" w:eastAsia="zh-CN"/>
              </w:rPr>
              <w:t>垃圾接口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Items : 要清理的项</w:t>
            </w:r>
          </w:p>
        </w:tc>
        <w:tc>
          <w:tcPr>
            <w:tcW w:w="2380" w:type="dxa"/>
          </w:tcPr>
          <w:p>
            <w:pPr>
              <w:rPr>
                <w:rFonts w:hint="eastAsia" w:ascii="方正黑体_GBK" w:hAnsi="方正黑体_GBK" w:eastAsia="方正黑体_GBK" w:cs="方正黑体_GBK"/>
                <w:b w:val="0"/>
                <w:bCs w:val="0"/>
              </w:rPr>
            </w:pPr>
            <w:r>
              <w:rPr>
                <w:rFonts w:hint="eastAsia" w:ascii="方正黑体_GBK" w:hAnsi="方正黑体_GBK" w:eastAsia="方正黑体_GBK" w:cs="方正黑体_GBK"/>
                <w:b w:val="0"/>
                <w:bCs w:val="0"/>
              </w:rPr>
              <w:t>返回值说明</w:t>
            </w:r>
          </w:p>
          <w:p>
            <w:pPr>
              <w:pStyle w:val="2"/>
              <w:ind w:left="0" w:leftChars="0" w:firstLine="0" w:firstLineChars="0"/>
              <w:rPr>
                <w:rFonts w:hint="default"/>
                <w:lang w:val="en-US" w:eastAsia="zh-CN"/>
              </w:rPr>
            </w:pPr>
            <w:r>
              <w:rPr>
                <w:rFonts w:hint="eastAsia" w:ascii="方正黑体_GBK" w:hAnsi="方正黑体_GBK" w:eastAsia="方正黑体_GBK" w:cs="方正黑体_GBK"/>
                <w:b w:val="0"/>
                <w:bCs w:val="0"/>
                <w:lang w:val="en-US" w:eastAsia="zh-CN"/>
              </w:rPr>
              <w:t>无</w:t>
            </w:r>
          </w:p>
        </w:tc>
        <w:tc>
          <w:tcPr>
            <w:tcW w:w="3570" w:type="dxa"/>
            <w:vMerge w:val="continue"/>
          </w:tcPr>
          <w:p>
            <w:pPr>
              <w:rPr>
                <w:rFonts w:ascii="Times New Roman" w:hAnsi="Times New Roman"/>
              </w:rPr>
            </w:pPr>
          </w:p>
        </w:tc>
      </w:tr>
    </w:tbl>
    <w:p>
      <w:pPr>
        <w:pStyle w:val="6"/>
        <w:ind w:left="0" w:leftChars="0" w:firstLine="0" w:firstLineChars="0"/>
        <w:rPr>
          <w:rFonts w:hint="eastAsia"/>
          <w:lang w:val="en-US" w:eastAsia="zh-CN"/>
        </w:rPr>
      </w:pPr>
    </w:p>
    <w:p>
      <w:pPr>
        <w:pStyle w:val="7"/>
        <w:bidi w:val="0"/>
        <w:rPr>
          <w:rFonts w:hint="default"/>
          <w:lang w:val="en-US" w:eastAsia="zh-CN"/>
        </w:rPr>
      </w:pPr>
      <w:r>
        <w:rPr>
          <w:rFonts w:hint="eastAsia"/>
          <w:lang w:val="en-US" w:eastAsia="zh-CN"/>
        </w:rPr>
        <w:t>文件粉碎接口设计</w:t>
      </w:r>
    </w:p>
    <w:p>
      <w:pPr>
        <w:pStyle w:val="6"/>
        <w:rPr>
          <w:rFonts w:hint="default"/>
          <w:lang w:val="en-US" w:eastAsia="zh-CN"/>
        </w:rPr>
      </w:pPr>
      <w:r>
        <w:rPr>
          <w:rFonts w:hint="eastAsia"/>
          <w:lang w:val="en-US" w:eastAsia="zh-CN"/>
        </w:rPr>
        <w:t>总体设计编号QLGJ-SSTD-fun-002</w:t>
      </w:r>
      <w:bookmarkStart w:id="197" w:name="_GoBack"/>
      <w:bookmarkEnd w:id="197"/>
    </w:p>
    <w:p>
      <w:pPr>
        <w:pStyle w:val="6"/>
        <w:rPr>
          <w:rFonts w:hint="default"/>
          <w:lang w:val="en-US" w:eastAsia="zh-CN"/>
        </w:rPr>
      </w:pPr>
    </w:p>
    <w:tbl>
      <w:tblPr>
        <w:tblStyle w:val="36"/>
        <w:tblpPr w:leftFromText="180" w:rightFromText="180" w:vertAnchor="text" w:horzAnchor="page" w:tblpX="2169" w:tblpY="272"/>
        <w:tblOverlap w:val="never"/>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38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0" w:type="dxa"/>
            <w:gridSpan w:val="2"/>
          </w:tcPr>
          <w:p>
            <w:pPr>
              <w:jc w:val="center"/>
              <w:rPr>
                <w:rFonts w:ascii="Times New Roman" w:hAnsi="Times New Roman"/>
              </w:rPr>
            </w:pPr>
            <w:r>
              <w:rPr>
                <w:rFonts w:hint="eastAsia" w:ascii="Times New Roman" w:hAnsi="Times New Roman" w:eastAsia="微软雅黑" w:cs="微软雅黑"/>
              </w:rPr>
              <w:t>声明</w:t>
            </w:r>
          </w:p>
        </w:tc>
        <w:tc>
          <w:tcPr>
            <w:tcW w:w="3570" w:type="dxa"/>
          </w:tcPr>
          <w:p>
            <w:pPr>
              <w:rPr>
                <w:rFonts w:ascii="Times New Roman" w:hAnsi="Times New Roman" w:eastAsia="微软雅黑" w:cs="微软雅黑"/>
              </w:rPr>
            </w:pPr>
            <w:r>
              <w:rPr>
                <w:rFonts w:hint="eastAsia" w:ascii="Times New Roman" w:hAnsi="Times New Roman" w:eastAsia="微软雅黑" w:cs="微软雅黑"/>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930" w:type="dxa"/>
            <w:gridSpan w:val="2"/>
          </w:tcPr>
          <w:p>
            <w:pPr>
              <w:pStyle w:val="2"/>
              <w:ind w:left="0" w:leftChars="0" w:firstLine="0" w:firstLineChars="0"/>
              <w:jc w:val="center"/>
              <w:rPr>
                <w:rFonts w:hint="default" w:ascii="Times New Roman" w:hAnsi="Times New Roman"/>
                <w:lang w:val="en-US"/>
              </w:rPr>
            </w:pPr>
            <w:r>
              <w:rPr>
                <w:rFonts w:hint="default" w:ascii="Times New Roman" w:hAnsi="Times New Roman"/>
                <w:lang w:val="en-US"/>
              </w:rPr>
              <w:t>int destroy_file(struct file_info *info)</w:t>
            </w:r>
          </w:p>
        </w:tc>
        <w:tc>
          <w:tcPr>
            <w:tcW w:w="3570" w:type="dxa"/>
            <w:vMerge w:val="restart"/>
          </w:tcPr>
          <w:p>
            <w:pPr>
              <w:rPr>
                <w:rFonts w:hint="default" w:ascii="Times New Roman" w:hAnsi="Times New Roman" w:eastAsia="宋体"/>
                <w:lang w:val="en-US" w:eastAsia="zh-CN"/>
              </w:rPr>
            </w:pPr>
            <w:r>
              <w:rPr>
                <w:rFonts w:hint="eastAsia"/>
                <w:lang w:val="en-US" w:eastAsia="zh-CN"/>
              </w:rPr>
              <w:t>文件粉碎插件粉碎文件接口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550" w:type="dxa"/>
          </w:tcPr>
          <w:p>
            <w:pPr>
              <w:jc w:val="left"/>
              <w:rPr>
                <w:rFonts w:hint="eastAsia" w:ascii="Times New Roman" w:hAnsi="Times New Roman" w:eastAsia="微软雅黑" w:cs="微软雅黑"/>
              </w:rPr>
            </w:pPr>
            <w:r>
              <w:rPr>
                <w:rFonts w:hint="eastAsia" w:ascii="Times New Roman" w:hAnsi="Times New Roman" w:eastAsia="微软雅黑" w:cs="微软雅黑"/>
              </w:rPr>
              <w:t>参数说明</w:t>
            </w:r>
          </w:p>
          <w:p>
            <w:pPr>
              <w:rPr>
                <w:rFonts w:hint="default" w:ascii="Times New Roman" w:hAnsi="Times New Roman" w:eastAsia="微软雅黑" w:cs="微软雅黑"/>
                <w:lang w:val="en-US" w:eastAsia="zh-CN"/>
              </w:rPr>
            </w:pPr>
            <w:r>
              <w:rPr>
                <w:rFonts w:hint="eastAsia" w:eastAsia="微软雅黑" w:cs="微软雅黑"/>
                <w:lang w:val="en-US" w:eastAsia="zh-CN"/>
              </w:rPr>
              <w:t>Info : 要粉碎的文件信息结构</w:t>
            </w:r>
          </w:p>
        </w:tc>
        <w:tc>
          <w:tcPr>
            <w:tcW w:w="2380" w:type="dxa"/>
          </w:tcPr>
          <w:p>
            <w:pPr>
              <w:rPr>
                <w:rFonts w:hint="eastAsia" w:ascii="方正黑体_GBK" w:hAnsi="方正黑体_GBK" w:eastAsia="方正黑体_GBK" w:cs="方正黑体_GBK"/>
                <w:b w:val="0"/>
                <w:bCs w:val="0"/>
              </w:rPr>
            </w:pPr>
            <w:r>
              <w:rPr>
                <w:rFonts w:hint="eastAsia" w:ascii="方正黑体_GBK" w:hAnsi="方正黑体_GBK" w:eastAsia="方正黑体_GBK" w:cs="方正黑体_GBK"/>
                <w:b w:val="0"/>
                <w:bCs w:val="0"/>
              </w:rPr>
              <w:t>返回值说明</w:t>
            </w:r>
          </w:p>
          <w:p>
            <w:pPr>
              <w:pStyle w:val="2"/>
              <w:ind w:left="0" w:leftChars="0" w:firstLine="0" w:firstLineChars="0"/>
              <w:rPr>
                <w:rFonts w:hint="eastAsia" w:ascii="方正黑体_GBK" w:hAnsi="方正黑体_GBK" w:eastAsia="方正黑体_GBK" w:cs="方正黑体_GBK"/>
                <w:b w:val="0"/>
                <w:bCs w:val="0"/>
                <w:lang w:val="en-US" w:eastAsia="zh-CN"/>
              </w:rPr>
            </w:pPr>
            <w:r>
              <w:rPr>
                <w:rFonts w:hint="eastAsia" w:ascii="方正黑体_GBK" w:hAnsi="方正黑体_GBK" w:eastAsia="方正黑体_GBK" w:cs="方正黑体_GBK"/>
                <w:b w:val="0"/>
                <w:bCs w:val="0"/>
                <w:lang w:val="en-US" w:eastAsia="zh-CN"/>
              </w:rPr>
              <w:t>0：成功</w:t>
            </w:r>
          </w:p>
          <w:p>
            <w:pPr>
              <w:pStyle w:val="2"/>
              <w:ind w:left="0" w:leftChars="0" w:firstLine="0" w:firstLineChars="0"/>
              <w:rPr>
                <w:rFonts w:hint="default" w:ascii="方正黑体_GBK" w:hAnsi="方正黑体_GBK" w:eastAsia="方正黑体_GBK" w:cs="方正黑体_GBK"/>
                <w:b w:val="0"/>
                <w:bCs w:val="0"/>
                <w:lang w:val="en-US" w:eastAsia="zh-CN"/>
              </w:rPr>
            </w:pPr>
            <w:r>
              <w:rPr>
                <w:rFonts w:hint="eastAsia" w:ascii="方正黑体_GBK" w:hAnsi="方正黑体_GBK" w:eastAsia="方正黑体_GBK" w:cs="方正黑体_GBK"/>
                <w:b w:val="0"/>
                <w:bCs w:val="0"/>
                <w:lang w:val="en-US" w:eastAsia="zh-CN"/>
              </w:rPr>
              <w:t>非0：失败</w:t>
            </w:r>
          </w:p>
        </w:tc>
        <w:tc>
          <w:tcPr>
            <w:tcW w:w="3570" w:type="dxa"/>
            <w:vMerge w:val="continue"/>
          </w:tcPr>
          <w:p>
            <w:pPr>
              <w:rPr>
                <w:rFonts w:ascii="Times New Roman" w:hAnsi="Times New Roman"/>
              </w:rPr>
            </w:pPr>
          </w:p>
        </w:tc>
      </w:tr>
    </w:tbl>
    <w:p>
      <w:pPr>
        <w:pStyle w:val="6"/>
        <w:rPr>
          <w:rFonts w:hint="default"/>
          <w:lang w:val="en-US" w:eastAsia="zh-CN"/>
        </w:rPr>
      </w:pPr>
    </w:p>
    <w:p>
      <w:pPr>
        <w:pStyle w:val="2"/>
        <w:ind w:left="0" w:leftChars="0" w:firstLine="0" w:firstLineChars="0"/>
        <w:rPr>
          <w:rFonts w:hint="default" w:ascii="宋体" w:hAnsi="宋体" w:cs="Times New Roman"/>
          <w:i w:val="0"/>
          <w:iCs w:val="0"/>
          <w:color w:val="auto"/>
          <w:szCs w:val="21"/>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95" w:name="_Toc88235687"/>
      <w:bookmarkStart w:id="96" w:name="_Toc30238"/>
      <w:bookmarkStart w:id="97" w:name="_Toc21619"/>
      <w:r>
        <w:rPr>
          <w:rFonts w:hint="eastAsia" w:ascii="Times New Roman" w:hAnsi="Times New Roman" w:eastAsia="宋体" w:cs="Times New Roman"/>
          <w:b/>
          <w:bCs w:val="0"/>
          <w:i w:val="0"/>
          <w:iCs w:val="0"/>
          <w:color w:val="auto"/>
          <w:sz w:val="21"/>
          <w:szCs w:val="20"/>
          <w:lang w:val="en-US" w:eastAsia="zh-CN" w:bidi="zh-CN"/>
        </w:rPr>
        <w:t>可靠/可用逻辑模型</w:t>
      </w:r>
      <w:bookmarkEnd w:id="95"/>
      <w:bookmarkEnd w:id="96"/>
      <w:bookmarkEnd w:id="97"/>
    </w:p>
    <w:p>
      <w:pPr>
        <w:pStyle w:val="6"/>
        <w:rPr>
          <w:rFonts w:hint="eastAsia" w:ascii="Times New Roman" w:hAnsi="Times New Roman" w:eastAsia="宋体" w:cs="Times New Roman"/>
          <w:b/>
          <w:bCs w:val="0"/>
          <w:i w:val="0"/>
          <w:iCs w:val="0"/>
          <w:color w:val="auto"/>
          <w:sz w:val="21"/>
          <w:szCs w:val="20"/>
          <w:lang w:val="en-US" w:eastAsia="zh-CN" w:bidi="zh-CN"/>
        </w:rPr>
      </w:pPr>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2288540" cy="1856105"/>
            <wp:effectExtent l="0" t="0" r="16510" b="10795"/>
            <wp:docPr id="2" name="图片 2" descr="2022-05-05_13-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2-05-05_13-32-41"/>
                    <pic:cNvPicPr>
                      <a:picLocks noChangeAspect="1"/>
                    </pic:cNvPicPr>
                  </pic:nvPicPr>
                  <pic:blipFill>
                    <a:blip r:embed="rId19"/>
                    <a:stretch>
                      <a:fillRect/>
                    </a:stretch>
                  </pic:blipFill>
                  <pic:spPr>
                    <a:xfrm>
                      <a:off x="0" y="0"/>
                      <a:ext cx="2288540" cy="1856105"/>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图9：可靠/可用逻辑模型</w:t>
      </w:r>
    </w:p>
    <w:p>
      <w:pPr>
        <w:pStyle w:val="6"/>
        <w:jc w:val="center"/>
        <w:rPr>
          <w:rFonts w:hint="eastAsia" w:cs="Times New Roman"/>
          <w:b w:val="0"/>
          <w:bCs/>
          <w:i w:val="0"/>
          <w:iCs w:val="0"/>
          <w:color w:val="auto"/>
          <w:sz w:val="18"/>
          <w:szCs w:val="16"/>
          <w:lang w:val="en-US" w:eastAsia="zh-CN" w:bidi="zh-CN"/>
        </w:rPr>
      </w:pPr>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麒麟管家采用linux原生的dlopen机制，在运行过程中加载动态库，功能模块采用动态库的方式实现。这种模型可以保证架构的灵活性，同时，dlopen机制和面向对象的机制确保模型的可靠和可用。</w:t>
      </w:r>
    </w:p>
    <w:p>
      <w:pPr>
        <w:pStyle w:val="2"/>
        <w:rPr>
          <w:rFonts w:hint="default"/>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98" w:name="_Toc87645645"/>
      <w:bookmarkStart w:id="99" w:name="_Toc10811"/>
      <w:r>
        <w:rPr>
          <w:rFonts w:hint="eastAsia" w:ascii="Times New Roman" w:hAnsi="Times New Roman" w:eastAsia="宋体" w:cs="Times New Roman"/>
          <w:b/>
          <w:bCs w:val="0"/>
          <w:i w:val="0"/>
          <w:iCs w:val="0"/>
          <w:color w:val="auto"/>
          <w:sz w:val="21"/>
          <w:szCs w:val="20"/>
          <w:lang w:val="en-US" w:eastAsia="zh-CN" w:bidi="zh-CN"/>
        </w:rPr>
        <w:t>安全/韧性/隐私</w:t>
      </w:r>
      <w:bookmarkEnd w:id="98"/>
      <w:r>
        <w:rPr>
          <w:rFonts w:hint="eastAsia" w:ascii="Times New Roman" w:hAnsi="Times New Roman" w:eastAsia="宋体" w:cs="Times New Roman"/>
          <w:b/>
          <w:bCs w:val="0"/>
          <w:i w:val="0"/>
          <w:iCs w:val="0"/>
          <w:color w:val="auto"/>
          <w:sz w:val="21"/>
          <w:szCs w:val="20"/>
          <w:lang w:val="en-US" w:eastAsia="zh-CN" w:bidi="zh-CN"/>
        </w:rPr>
        <w:t>逻辑模型</w:t>
      </w:r>
      <w:bookmarkEnd w:id="99"/>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 xml:space="preserve"> 0层安全/韧性/隐私设计逻辑模型</w:t>
      </w:r>
    </w:p>
    <w:p>
      <w:pPr>
        <w:pStyle w:val="6"/>
        <w:rPr>
          <w:rFonts w:hint="eastAsia" w:ascii="Times New Roman" w:hAnsi="Times New Roman" w:eastAsia="宋体" w:cs="Times New Roman"/>
          <w:b/>
          <w:bCs w:val="0"/>
          <w:i w:val="0"/>
          <w:iCs w:val="0"/>
          <w:color w:val="auto"/>
          <w:kern w:val="2"/>
          <w:sz w:val="21"/>
          <w:lang w:val="en-US" w:eastAsia="zh-CN" w:bidi="zh-CN"/>
        </w:rPr>
      </w:pPr>
      <w:r>
        <w:rPr>
          <w:rFonts w:hint="eastAsia" w:cs="Times New Roman"/>
          <w:b/>
          <w:bCs w:val="0"/>
          <w:i w:val="0"/>
          <w:iCs w:val="0"/>
          <w:color w:val="auto"/>
          <w:kern w:val="2"/>
          <w:sz w:val="21"/>
          <w:lang w:val="en-US" w:eastAsia="zh-CN" w:bidi="zh-CN"/>
        </w:rPr>
        <w:t xml:space="preserve">                  </w:t>
      </w:r>
      <w:r>
        <w:rPr>
          <w:rFonts w:hint="eastAsia" w:ascii="Times New Roman" w:hAnsi="Times New Roman" w:eastAsia="宋体" w:cs="Times New Roman"/>
          <w:b/>
          <w:bCs w:val="0"/>
          <w:i w:val="0"/>
          <w:iCs w:val="0"/>
          <w:color w:val="auto"/>
          <w:kern w:val="2"/>
          <w:sz w:val="21"/>
          <w:lang w:val="en-US" w:eastAsia="zh-CN" w:bidi="zh-CN"/>
        </w:rPr>
        <w:drawing>
          <wp:inline distT="0" distB="0" distL="114300" distR="114300">
            <wp:extent cx="2503805" cy="3474085"/>
            <wp:effectExtent l="0" t="0" r="10795" b="12065"/>
            <wp:docPr id="17" name="图片 17" descr="2022-05-07_15-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2022-05-07_15-21-07"/>
                    <pic:cNvPicPr>
                      <a:picLocks noChangeAspect="1"/>
                    </pic:cNvPicPr>
                  </pic:nvPicPr>
                  <pic:blipFill>
                    <a:blip r:embed="rId20"/>
                    <a:stretch>
                      <a:fillRect/>
                    </a:stretch>
                  </pic:blipFill>
                  <pic:spPr>
                    <a:xfrm>
                      <a:off x="0" y="0"/>
                      <a:ext cx="2503805" cy="3474085"/>
                    </a:xfrm>
                    <a:prstGeom prst="rect">
                      <a:avLst/>
                    </a:prstGeom>
                  </pic:spPr>
                </pic:pic>
              </a:graphicData>
            </a:graphic>
          </wp:inline>
        </w:drawing>
      </w:r>
    </w:p>
    <w:p>
      <w:pPr>
        <w:pStyle w:val="6"/>
        <w:jc w:val="center"/>
        <w:rPr>
          <w:rFonts w:hint="default" w:ascii="Times New Roman" w:hAnsi="Times New Roman" w:eastAsia="宋体" w:cs="Times New Roman"/>
          <w:b w:val="0"/>
          <w:bCs/>
          <w:i w:val="0"/>
          <w:iCs w:val="0"/>
          <w:color w:val="auto"/>
          <w:kern w:val="2"/>
          <w:sz w:val="18"/>
          <w:szCs w:val="16"/>
          <w:lang w:val="en-US" w:eastAsia="zh-CN" w:bidi="zh-CN"/>
        </w:rPr>
      </w:pPr>
      <w:r>
        <w:rPr>
          <w:rFonts w:hint="eastAsia" w:cs="Times New Roman"/>
          <w:b w:val="0"/>
          <w:bCs/>
          <w:i w:val="0"/>
          <w:iCs w:val="0"/>
          <w:color w:val="auto"/>
          <w:kern w:val="2"/>
          <w:sz w:val="18"/>
          <w:szCs w:val="16"/>
          <w:lang w:val="en-US" w:eastAsia="zh-CN" w:bidi="zh-CN"/>
        </w:rPr>
        <w:t>图10：0层安全/韧性/隐私设计逻辑模型</w:t>
      </w:r>
    </w:p>
    <w:p>
      <w:pPr>
        <w:pStyle w:val="8"/>
        <w:widowControl/>
        <w:tabs>
          <w:tab w:val="clear" w:pos="425"/>
        </w:tabs>
        <w:bidi w:val="0"/>
        <w:adjustRightInd/>
        <w:snapToGrid/>
        <w:spacing w:before="0" w:beforeLines="-2147483648" w:after="0" w:afterLines="-2147483648" w:line="240" w:lineRule="auto"/>
        <w:ind w:left="1009" w:leftChars="0" w:hanging="1009" w:firstLineChars="0"/>
        <w:jc w:val="left"/>
        <w:rPr>
          <w:rFonts w:hint="default" w:ascii="Times New Roman" w:hAnsi="Times New Roman" w:cs="Times New Roman"/>
          <w:b w:val="0"/>
          <w:bCs/>
          <w:i w:val="0"/>
          <w:iCs w:val="0"/>
          <w:color w:val="auto"/>
          <w:kern w:val="2"/>
          <w:sz w:val="21"/>
          <w:lang w:val="en-US" w:eastAsia="zh-CN" w:bidi="zh-CN"/>
        </w:rPr>
      </w:pPr>
      <w:r>
        <w:rPr>
          <w:rFonts w:hint="default" w:ascii="Times New Roman" w:hAnsi="Times New Roman" w:cs="Times New Roman"/>
          <w:b w:val="0"/>
          <w:bCs/>
          <w:i w:val="0"/>
          <w:iCs w:val="0"/>
          <w:color w:val="auto"/>
          <w:kern w:val="2"/>
          <w:sz w:val="21"/>
          <w:lang w:val="en-US" w:eastAsia="zh-CN" w:bidi="zh-CN"/>
        </w:rPr>
        <w:t>初始化过程安全</w:t>
      </w:r>
    </w:p>
    <w:p>
      <w:pPr>
        <w:autoSpaceDE w:val="0"/>
        <w:spacing w:line="200" w:lineRule="atLeast"/>
        <w:ind w:firstLine="420" w:firstLineChars="200"/>
        <w:rPr>
          <w:rFonts w:hint="default" w:ascii="宋体" w:hAnsi="宋体" w:cs="Times New Roman"/>
          <w:i/>
          <w:iCs/>
          <w:color w:val="0000FF"/>
          <w:szCs w:val="21"/>
          <w:lang w:val="en-US" w:eastAsia="zh-CN"/>
        </w:rPr>
      </w:pPr>
      <w:r>
        <w:rPr>
          <w:rFonts w:hint="eastAsia" w:ascii="宋体" w:hAnsi="宋体" w:cs="Times New Roman"/>
          <w:b w:val="0"/>
          <w:bCs w:val="0"/>
          <w:i w:val="0"/>
          <w:iCs w:val="0"/>
          <w:color w:val="auto"/>
          <w:szCs w:val="21"/>
          <w:lang w:val="en-US" w:eastAsia="zh-CN"/>
        </w:rPr>
        <w:t>依赖于操作系统的初始化安全保证</w:t>
      </w:r>
      <w:r>
        <w:rPr>
          <w:rFonts w:hint="eastAsia" w:ascii="宋体" w:hAnsi="宋体" w:cs="Times New Roman"/>
          <w:i/>
          <w:iCs/>
          <w:color w:val="0000FF"/>
          <w:szCs w:val="21"/>
          <w:lang w:val="en-US" w:eastAsia="zh-CN"/>
        </w:rPr>
        <w:t>。</w:t>
      </w:r>
    </w:p>
    <w:p>
      <w:pPr>
        <w:pStyle w:val="8"/>
        <w:widowControl/>
        <w:tabs>
          <w:tab w:val="clear" w:pos="425"/>
        </w:tabs>
        <w:bidi w:val="0"/>
        <w:adjustRightInd/>
        <w:snapToGrid/>
        <w:spacing w:before="0" w:beforeLines="-2147483648" w:after="0" w:afterLines="-2147483648" w:line="240" w:lineRule="auto"/>
        <w:ind w:left="1009" w:leftChars="0" w:hanging="1009" w:firstLineChars="0"/>
        <w:jc w:val="left"/>
        <w:rPr>
          <w:rFonts w:hint="default" w:ascii="Times New Roman" w:hAnsi="Times New Roman" w:cs="Times New Roman"/>
          <w:b w:val="0"/>
          <w:bCs/>
          <w:i w:val="0"/>
          <w:iCs w:val="0"/>
          <w:color w:val="auto"/>
          <w:kern w:val="2"/>
          <w:sz w:val="21"/>
          <w:lang w:val="en-US" w:eastAsia="zh-CN" w:bidi="zh-CN"/>
        </w:rPr>
      </w:pPr>
      <w:r>
        <w:rPr>
          <w:rFonts w:hint="default" w:ascii="Times New Roman" w:hAnsi="Times New Roman" w:cs="Times New Roman"/>
          <w:b w:val="0"/>
          <w:bCs/>
          <w:i w:val="0"/>
          <w:iCs w:val="0"/>
          <w:color w:val="auto"/>
          <w:kern w:val="2"/>
          <w:sz w:val="21"/>
          <w:lang w:val="en-US" w:eastAsia="zh-CN" w:bidi="zh-CN"/>
        </w:rPr>
        <w:t>运行安全域</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麒麟管家进程范围内。</w:t>
      </w:r>
    </w:p>
    <w:p>
      <w:pPr>
        <w:pStyle w:val="8"/>
        <w:widowControl/>
        <w:tabs>
          <w:tab w:val="clear" w:pos="425"/>
        </w:tabs>
        <w:bidi w:val="0"/>
        <w:adjustRightInd/>
        <w:snapToGrid/>
        <w:spacing w:before="0" w:beforeLines="-2147483648" w:after="0" w:afterLines="-2147483648" w:line="240" w:lineRule="auto"/>
        <w:ind w:left="1009" w:leftChars="0" w:hanging="1009" w:firstLineChars="0"/>
        <w:jc w:val="left"/>
        <w:rPr>
          <w:rFonts w:hint="default" w:ascii="Times New Roman" w:hAnsi="Times New Roman" w:cs="Times New Roman"/>
          <w:b w:val="0"/>
          <w:bCs/>
          <w:i w:val="0"/>
          <w:iCs w:val="0"/>
          <w:color w:val="auto"/>
          <w:kern w:val="2"/>
          <w:sz w:val="21"/>
          <w:lang w:val="en-US" w:eastAsia="zh-CN" w:bidi="zh-CN"/>
        </w:rPr>
      </w:pPr>
      <w:r>
        <w:rPr>
          <w:rFonts w:hint="default" w:ascii="Times New Roman" w:hAnsi="Times New Roman" w:cs="Times New Roman"/>
          <w:b w:val="0"/>
          <w:bCs/>
          <w:i w:val="0"/>
          <w:iCs w:val="0"/>
          <w:color w:val="auto"/>
          <w:kern w:val="2"/>
          <w:sz w:val="21"/>
          <w:lang w:val="en-US" w:eastAsia="zh-CN" w:bidi="zh-CN"/>
        </w:rPr>
        <w:t>防绕过</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通过权限控制，systembus，以及polkit权限验证设保证不被绕过。</w:t>
      </w:r>
    </w:p>
    <w:p>
      <w:pPr>
        <w:pStyle w:val="8"/>
        <w:widowControl/>
        <w:tabs>
          <w:tab w:val="clear" w:pos="425"/>
        </w:tabs>
        <w:bidi w:val="0"/>
        <w:adjustRightInd/>
        <w:snapToGrid/>
        <w:spacing w:before="0" w:beforeLines="-2147483648" w:after="0" w:afterLines="-2147483648" w:line="240" w:lineRule="auto"/>
        <w:ind w:left="1009" w:leftChars="0" w:hanging="1009" w:firstLineChars="0"/>
        <w:jc w:val="left"/>
        <w:rPr>
          <w:rFonts w:hint="default" w:ascii="Times New Roman" w:hAnsi="Times New Roman" w:cs="Times New Roman"/>
          <w:b w:val="0"/>
          <w:bCs/>
          <w:i w:val="0"/>
          <w:iCs w:val="0"/>
          <w:color w:val="auto"/>
          <w:kern w:val="2"/>
          <w:sz w:val="21"/>
          <w:lang w:val="en-US" w:eastAsia="zh-CN" w:bidi="zh-CN"/>
        </w:rPr>
      </w:pPr>
      <w:r>
        <w:rPr>
          <w:rFonts w:hint="default" w:ascii="Times New Roman" w:hAnsi="Times New Roman" w:cs="Times New Roman"/>
          <w:b w:val="0"/>
          <w:bCs/>
          <w:i w:val="0"/>
          <w:iCs w:val="0"/>
          <w:color w:val="auto"/>
          <w:kern w:val="2"/>
          <w:sz w:val="21"/>
          <w:lang w:val="en-US" w:eastAsia="zh-CN" w:bidi="zh-CN"/>
        </w:rPr>
        <w:t>自保护</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依赖于操作系统的自保护。</w:t>
      </w:r>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 xml:space="preserve"> 1层安全/韧性/隐私设计逻辑模型</w:t>
      </w:r>
    </w:p>
    <w:p>
      <w:pPr>
        <w:pStyle w:val="6"/>
        <w:rPr>
          <w:rFonts w:hint="eastAsia" w:ascii="Times New Roman" w:hAnsi="Times New Roman" w:eastAsia="宋体" w:cs="Times New Roman"/>
          <w:b/>
          <w:bCs w:val="0"/>
          <w:i w:val="0"/>
          <w:iCs w:val="0"/>
          <w:color w:val="auto"/>
          <w:kern w:val="2"/>
          <w:sz w:val="21"/>
          <w:lang w:val="en-US" w:eastAsia="zh-CN" w:bidi="zh-CN"/>
        </w:rPr>
      </w:pPr>
    </w:p>
    <w:p>
      <w:pPr>
        <w:pStyle w:val="6"/>
        <w:rPr>
          <w:rFonts w:hint="eastAsia" w:ascii="Times New Roman" w:hAnsi="Times New Roman" w:eastAsia="宋体" w:cs="Times New Roman"/>
          <w:b/>
          <w:bCs w:val="0"/>
          <w:i w:val="0"/>
          <w:iCs w:val="0"/>
          <w:color w:val="auto"/>
          <w:kern w:val="2"/>
          <w:sz w:val="21"/>
          <w:lang w:val="en-US" w:eastAsia="zh-CN" w:bidi="zh-CN"/>
        </w:rPr>
      </w:pPr>
      <w:r>
        <w:rPr>
          <w:rFonts w:hint="eastAsia" w:cs="Times New Roman"/>
          <w:b/>
          <w:bCs w:val="0"/>
          <w:i w:val="0"/>
          <w:iCs w:val="0"/>
          <w:color w:val="auto"/>
          <w:kern w:val="2"/>
          <w:sz w:val="21"/>
          <w:lang w:val="en-US" w:eastAsia="zh-CN" w:bidi="zh-CN"/>
        </w:rPr>
        <w:t xml:space="preserve">               </w:t>
      </w:r>
      <w:r>
        <w:rPr>
          <w:rFonts w:hint="eastAsia" w:ascii="Times New Roman" w:hAnsi="Times New Roman" w:eastAsia="宋体" w:cs="Times New Roman"/>
          <w:b/>
          <w:bCs w:val="0"/>
          <w:i w:val="0"/>
          <w:iCs w:val="0"/>
          <w:color w:val="auto"/>
          <w:kern w:val="2"/>
          <w:sz w:val="21"/>
          <w:lang w:val="en-US" w:eastAsia="zh-CN" w:bidi="zh-CN"/>
        </w:rPr>
        <w:drawing>
          <wp:inline distT="0" distB="0" distL="114300" distR="114300">
            <wp:extent cx="2987675" cy="1826895"/>
            <wp:effectExtent l="0" t="0" r="3175" b="1905"/>
            <wp:docPr id="6" name="图片 6" descr="2022-05-05_13-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22-05-05_13-44-55"/>
                    <pic:cNvPicPr>
                      <a:picLocks noChangeAspect="1"/>
                    </pic:cNvPicPr>
                  </pic:nvPicPr>
                  <pic:blipFill>
                    <a:blip r:embed="rId21"/>
                    <a:stretch>
                      <a:fillRect/>
                    </a:stretch>
                  </pic:blipFill>
                  <pic:spPr>
                    <a:xfrm>
                      <a:off x="0" y="0"/>
                      <a:ext cx="2987675" cy="1826895"/>
                    </a:xfrm>
                    <a:prstGeom prst="rect">
                      <a:avLst/>
                    </a:prstGeom>
                  </pic:spPr>
                </pic:pic>
              </a:graphicData>
            </a:graphic>
          </wp:inline>
        </w:drawing>
      </w:r>
    </w:p>
    <w:p>
      <w:pPr>
        <w:pStyle w:val="6"/>
        <w:jc w:val="center"/>
        <w:rPr>
          <w:rFonts w:hint="eastAsia" w:cs="Times New Roman"/>
          <w:b w:val="0"/>
          <w:bCs/>
          <w:i w:val="0"/>
          <w:iCs w:val="0"/>
          <w:color w:val="auto"/>
          <w:kern w:val="2"/>
          <w:sz w:val="18"/>
          <w:szCs w:val="16"/>
          <w:lang w:val="en-US" w:eastAsia="zh-CN" w:bidi="zh-CN"/>
        </w:rPr>
      </w:pPr>
      <w:r>
        <w:rPr>
          <w:rFonts w:hint="eastAsia" w:cs="Times New Roman"/>
          <w:b w:val="0"/>
          <w:bCs/>
          <w:i w:val="0"/>
          <w:iCs w:val="0"/>
          <w:color w:val="auto"/>
          <w:kern w:val="2"/>
          <w:sz w:val="18"/>
          <w:szCs w:val="16"/>
          <w:lang w:val="en-US" w:eastAsia="zh-CN" w:bidi="zh-CN"/>
        </w:rPr>
        <w:t>图11：1层安全/韧性/隐私设计逻辑模型</w:t>
      </w:r>
    </w:p>
    <w:p>
      <w:pPr>
        <w:pStyle w:val="6"/>
        <w:jc w:val="center"/>
        <w:rPr>
          <w:rFonts w:hint="default" w:cs="Times New Roman"/>
          <w:b w:val="0"/>
          <w:bCs/>
          <w:i w:val="0"/>
          <w:iCs w:val="0"/>
          <w:color w:val="auto"/>
          <w:kern w:val="2"/>
          <w:sz w:val="18"/>
          <w:szCs w:val="16"/>
          <w:lang w:val="en-US" w:eastAsia="zh-CN" w:bidi="zh-CN"/>
        </w:rPr>
      </w:pPr>
    </w:p>
    <w:p>
      <w:pPr>
        <w:pStyle w:val="8"/>
        <w:widowControl/>
        <w:tabs>
          <w:tab w:val="clear" w:pos="425"/>
        </w:tabs>
        <w:bidi w:val="0"/>
        <w:adjustRightInd/>
        <w:snapToGrid/>
        <w:spacing w:before="0" w:beforeLines="-2147483648" w:after="0" w:afterLines="-2147483648" w:line="240" w:lineRule="auto"/>
        <w:ind w:left="1009" w:leftChars="0" w:hanging="1009" w:firstLineChars="0"/>
        <w:jc w:val="left"/>
        <w:rPr>
          <w:rFonts w:hint="default" w:ascii="Times New Roman" w:hAnsi="Times New Roman" w:cs="Times New Roman"/>
          <w:b w:val="0"/>
          <w:bCs/>
          <w:i w:val="0"/>
          <w:iCs w:val="0"/>
          <w:color w:val="auto"/>
          <w:kern w:val="2"/>
          <w:sz w:val="21"/>
          <w:lang w:val="en-US" w:eastAsia="zh-CN" w:bidi="zh-CN"/>
        </w:rPr>
      </w:pPr>
      <w:r>
        <w:rPr>
          <w:rFonts w:hint="default" w:ascii="Times New Roman" w:hAnsi="Times New Roman" w:cs="Times New Roman"/>
          <w:b w:val="0"/>
          <w:bCs/>
          <w:i w:val="0"/>
          <w:iCs w:val="0"/>
          <w:color w:val="auto"/>
          <w:kern w:val="2"/>
          <w:sz w:val="21"/>
          <w:lang w:val="en-US" w:eastAsia="zh-CN" w:bidi="zh-CN"/>
        </w:rPr>
        <w:t>初始化过程安全</w:t>
      </w:r>
    </w:p>
    <w:p>
      <w:pPr>
        <w:autoSpaceDE w:val="0"/>
        <w:spacing w:line="200" w:lineRule="atLeast"/>
        <w:ind w:firstLine="420" w:firstLineChars="200"/>
        <w:rPr>
          <w:rFonts w:hint="default" w:ascii="宋体" w:hAnsi="宋体" w:cs="Times New Roman"/>
          <w:i/>
          <w:iCs/>
          <w:color w:val="0000FF"/>
          <w:szCs w:val="21"/>
          <w:lang w:val="en-US" w:eastAsia="zh-CN"/>
        </w:rPr>
      </w:pPr>
      <w:r>
        <w:rPr>
          <w:rFonts w:hint="eastAsia" w:ascii="宋体" w:hAnsi="宋体" w:cs="Times New Roman"/>
          <w:i w:val="0"/>
          <w:iCs w:val="0"/>
          <w:color w:val="auto"/>
          <w:szCs w:val="21"/>
          <w:lang w:val="en-US" w:eastAsia="zh-CN"/>
        </w:rPr>
        <w:t>systembus为linux系统服务，polkit是linux的安全验证套件，该初始化过程有系统负责初始化可以确保初始化过程的安全。</w:t>
      </w:r>
    </w:p>
    <w:p>
      <w:pPr>
        <w:pStyle w:val="8"/>
        <w:widowControl/>
        <w:tabs>
          <w:tab w:val="clear" w:pos="425"/>
        </w:tabs>
        <w:bidi w:val="0"/>
        <w:adjustRightInd/>
        <w:snapToGrid/>
        <w:spacing w:before="0" w:beforeLines="-2147483648" w:after="0" w:afterLines="-2147483648" w:line="240" w:lineRule="auto"/>
        <w:ind w:left="1009" w:leftChars="0" w:hanging="1009" w:firstLineChars="0"/>
        <w:jc w:val="left"/>
        <w:rPr>
          <w:rFonts w:hint="default" w:ascii="Times New Roman" w:hAnsi="Times New Roman" w:cs="Times New Roman"/>
          <w:b w:val="0"/>
          <w:bCs/>
          <w:i w:val="0"/>
          <w:iCs w:val="0"/>
          <w:color w:val="auto"/>
          <w:kern w:val="2"/>
          <w:sz w:val="21"/>
          <w:lang w:val="en-US" w:eastAsia="zh-CN" w:bidi="zh-CN"/>
        </w:rPr>
      </w:pPr>
      <w:r>
        <w:rPr>
          <w:rFonts w:hint="default" w:ascii="Times New Roman" w:hAnsi="Times New Roman" w:cs="Times New Roman"/>
          <w:b w:val="0"/>
          <w:bCs/>
          <w:i w:val="0"/>
          <w:iCs w:val="0"/>
          <w:color w:val="auto"/>
          <w:kern w:val="2"/>
          <w:sz w:val="21"/>
          <w:lang w:val="en-US" w:eastAsia="zh-CN" w:bidi="zh-CN"/>
        </w:rPr>
        <w:t>运行安全域</w:t>
      </w:r>
    </w:p>
    <w:p>
      <w:pPr>
        <w:autoSpaceDE w:val="0"/>
        <w:spacing w:line="200" w:lineRule="atLeast"/>
        <w:ind w:firstLine="420" w:firstLineChars="200"/>
        <w:rPr>
          <w:rFonts w:hint="default" w:ascii="宋体" w:hAnsi="宋体" w:cs="Times New Roman"/>
          <w:i/>
          <w:iCs/>
          <w:color w:val="0000FF"/>
          <w:szCs w:val="21"/>
          <w:lang w:val="en-US" w:eastAsia="zh-CN"/>
        </w:rPr>
      </w:pPr>
      <w:r>
        <w:rPr>
          <w:rFonts w:hint="eastAsia" w:ascii="宋体" w:hAnsi="宋体" w:cs="Times New Roman"/>
          <w:i w:val="0"/>
          <w:iCs w:val="0"/>
          <w:color w:val="auto"/>
          <w:szCs w:val="21"/>
          <w:lang w:val="en-US" w:eastAsia="zh-CN"/>
        </w:rPr>
        <w:t>polkit与systembus服务的安全验证在管家整个运行过程中生效。</w:t>
      </w:r>
    </w:p>
    <w:p>
      <w:pPr>
        <w:pStyle w:val="8"/>
        <w:widowControl/>
        <w:tabs>
          <w:tab w:val="clear" w:pos="425"/>
        </w:tabs>
        <w:bidi w:val="0"/>
        <w:adjustRightInd/>
        <w:snapToGrid/>
        <w:spacing w:before="0" w:beforeLines="-2147483648" w:after="0" w:afterLines="-2147483648" w:line="240" w:lineRule="auto"/>
        <w:ind w:left="1009" w:leftChars="0" w:hanging="1009" w:firstLineChars="0"/>
        <w:jc w:val="left"/>
        <w:rPr>
          <w:rFonts w:hint="default" w:ascii="Times New Roman" w:hAnsi="Times New Roman" w:cs="Times New Roman"/>
          <w:b w:val="0"/>
          <w:bCs/>
          <w:i w:val="0"/>
          <w:iCs w:val="0"/>
          <w:color w:val="auto"/>
          <w:kern w:val="2"/>
          <w:sz w:val="21"/>
          <w:lang w:val="en-US" w:eastAsia="zh-CN" w:bidi="zh-CN"/>
        </w:rPr>
      </w:pPr>
      <w:r>
        <w:rPr>
          <w:rFonts w:hint="default" w:ascii="Times New Roman" w:hAnsi="Times New Roman" w:cs="Times New Roman"/>
          <w:b w:val="0"/>
          <w:bCs/>
          <w:i w:val="0"/>
          <w:iCs w:val="0"/>
          <w:color w:val="auto"/>
          <w:kern w:val="2"/>
          <w:sz w:val="21"/>
          <w:lang w:val="en-US" w:eastAsia="zh-CN" w:bidi="zh-CN"/>
        </w:rPr>
        <w:t>防绕过</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polkit 在系统层级进行权限控制，提供了一个低优先级进程和高优先级进程进行通讯的系统。和 sudo 等程序不同，Polkit 并没有赋予进程完全的 root 权限，而是通过一个集中的策略系统进行更精细的授权。并且systembus可以通过配置来确定不同权限用户调用接口的限制。</w:t>
      </w:r>
    </w:p>
    <w:p>
      <w:pPr>
        <w:pStyle w:val="8"/>
        <w:widowControl/>
        <w:tabs>
          <w:tab w:val="clear" w:pos="425"/>
        </w:tabs>
        <w:bidi w:val="0"/>
        <w:adjustRightInd/>
        <w:snapToGrid/>
        <w:spacing w:before="0" w:beforeLines="-2147483648" w:after="0" w:afterLines="-2147483648" w:line="240" w:lineRule="auto"/>
        <w:ind w:left="1009" w:leftChars="0" w:hanging="1009" w:firstLineChars="0"/>
        <w:jc w:val="left"/>
        <w:rPr>
          <w:rFonts w:hint="default" w:ascii="Times New Roman" w:hAnsi="Times New Roman" w:cs="Times New Roman"/>
          <w:b w:val="0"/>
          <w:bCs/>
          <w:i w:val="0"/>
          <w:iCs w:val="0"/>
          <w:color w:val="auto"/>
          <w:kern w:val="2"/>
          <w:sz w:val="21"/>
          <w:lang w:val="en-US" w:eastAsia="zh-CN" w:bidi="zh-CN"/>
        </w:rPr>
      </w:pPr>
      <w:r>
        <w:rPr>
          <w:rFonts w:hint="default" w:ascii="Times New Roman" w:hAnsi="Times New Roman" w:cs="Times New Roman"/>
          <w:b w:val="0"/>
          <w:bCs/>
          <w:i w:val="0"/>
          <w:iCs w:val="0"/>
          <w:color w:val="auto"/>
          <w:kern w:val="2"/>
          <w:sz w:val="21"/>
          <w:lang w:val="en-US" w:eastAsia="zh-CN" w:bidi="zh-CN"/>
        </w:rPr>
        <w:t>自保护</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由polkit和systembus服务自身实现。</w:t>
      </w:r>
    </w:p>
    <w:p>
      <w:pPr>
        <w:pStyle w:val="6"/>
        <w:rPr>
          <w:rFonts w:hint="eastAsia"/>
          <w:lang w:val="en-US" w:eastAsia="zh-CN"/>
        </w:rPr>
      </w:pP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00" w:name="_Toc29969"/>
      <w:bookmarkStart w:id="101" w:name="_Toc25676"/>
      <w:bookmarkStart w:id="102" w:name="_Toc88235689"/>
      <w:r>
        <w:rPr>
          <w:rFonts w:hint="eastAsia" w:ascii="Times New Roman" w:hAnsi="Times New Roman" w:eastAsia="宋体" w:cs="Times New Roman"/>
          <w:b/>
          <w:bCs w:val="0"/>
          <w:i w:val="0"/>
          <w:iCs w:val="0"/>
          <w:color w:val="auto"/>
          <w:sz w:val="24"/>
          <w:lang w:val="en-US" w:eastAsia="zh-CN" w:bidi="zh-CN"/>
        </w:rPr>
        <w:t>技术模型</w:t>
      </w:r>
      <w:bookmarkEnd w:id="100"/>
      <w:bookmarkEnd w:id="101"/>
      <w:bookmarkEnd w:id="102"/>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03" w:name="_Toc15327"/>
      <w:bookmarkStart w:id="104" w:name="_Toc88235691"/>
      <w:bookmarkStart w:id="105" w:name="_Toc17231"/>
      <w:r>
        <w:rPr>
          <w:rFonts w:hint="eastAsia" w:ascii="Times New Roman" w:hAnsi="Times New Roman" w:eastAsia="宋体" w:cs="Times New Roman"/>
          <w:b/>
          <w:bCs w:val="0"/>
          <w:i w:val="0"/>
          <w:iCs w:val="0"/>
          <w:color w:val="auto"/>
          <w:sz w:val="21"/>
          <w:szCs w:val="20"/>
          <w:lang w:val="en-US" w:eastAsia="zh-CN" w:bidi="zh-CN"/>
        </w:rPr>
        <w:t>技术选型</w:t>
      </w:r>
      <w:bookmarkEnd w:id="103"/>
      <w:bookmarkEnd w:id="104"/>
      <w:bookmarkEnd w:id="105"/>
    </w:p>
    <w:p>
      <w:pPr>
        <w:pStyle w:val="6"/>
        <w:rPr>
          <w:rFonts w:hint="eastAsia"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整体框架：dlopen，面向对象多态机制实现整体的插件框架</w:t>
      </w:r>
    </w:p>
    <w:p>
      <w:pPr>
        <w:pStyle w:val="6"/>
        <w:rPr>
          <w:rFonts w:hint="eastAsia"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各个功能模块：继承插件管理器提供的抽象类进行开发</w:t>
      </w:r>
    </w:p>
    <w:p>
      <w:pPr>
        <w:pStyle w:val="6"/>
        <w:rPr>
          <w:rFonts w:hint="eastAsia"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界面：Qt</w:t>
      </w:r>
    </w:p>
    <w:p>
      <w:pPr>
        <w:pStyle w:val="6"/>
        <w:rPr>
          <w:rFonts w:hint="eastAsia"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编程语言：c/c++</w:t>
      </w:r>
    </w:p>
    <w:p>
      <w:pPr>
        <w:pStyle w:val="6"/>
        <w:rPr>
          <w:rFonts w:hint="eastAsia"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工具链：cmake/qmake、g++、git、qtcreater、vscode、gdb</w:t>
      </w:r>
    </w:p>
    <w:p>
      <w:pPr>
        <w:pStyle w:val="6"/>
        <w:rPr>
          <w:rFonts w:hint="default" w:cs="Times New Roman"/>
          <w:b w:val="0"/>
          <w:bCs/>
          <w:i w:val="0"/>
          <w:iCs w:val="0"/>
          <w:color w:val="auto"/>
          <w:sz w:val="21"/>
          <w:szCs w:val="21"/>
          <w:lang w:val="en-US" w:eastAsia="zh-CN" w:bidi="zh-CN"/>
        </w:rPr>
      </w:pPr>
      <w:r>
        <w:rPr>
          <w:rFonts w:hint="eastAsia" w:cs="Times New Roman"/>
          <w:b w:val="0"/>
          <w:bCs/>
          <w:i w:val="0"/>
          <w:iCs w:val="0"/>
          <w:color w:val="auto"/>
          <w:sz w:val="21"/>
          <w:szCs w:val="21"/>
          <w:lang w:val="en-US" w:eastAsia="zh-CN" w:bidi="zh-CN"/>
        </w:rPr>
        <w:t>开源软件选型：pluma开源插件框架</w:t>
      </w:r>
    </w:p>
    <w:p>
      <w:pPr>
        <w:pStyle w:val="6"/>
        <w:rPr>
          <w:rFonts w:hint="default" w:cs="Times New Roman"/>
          <w:b w:val="0"/>
          <w:bCs/>
          <w:i w:val="0"/>
          <w:iCs w:val="0"/>
          <w:color w:val="auto"/>
          <w:sz w:val="21"/>
          <w:szCs w:val="21"/>
          <w:lang w:val="en-US" w:eastAsia="zh-CN" w:bidi="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06" w:name="_Toc7524"/>
      <w:bookmarkStart w:id="107" w:name="_Toc88"/>
      <w:bookmarkStart w:id="108" w:name="_Toc88235692"/>
      <w:r>
        <w:rPr>
          <w:rFonts w:hint="eastAsia" w:ascii="Times New Roman" w:hAnsi="Times New Roman" w:eastAsia="宋体" w:cs="Times New Roman"/>
          <w:b/>
          <w:bCs w:val="0"/>
          <w:i w:val="0"/>
          <w:iCs w:val="0"/>
          <w:color w:val="auto"/>
          <w:sz w:val="21"/>
          <w:szCs w:val="20"/>
          <w:lang w:val="en-US" w:eastAsia="zh-CN" w:bidi="zh-CN"/>
        </w:rPr>
        <w:t>关键技术方案</w:t>
      </w:r>
      <w:bookmarkEnd w:id="106"/>
      <w:bookmarkEnd w:id="107"/>
      <w:bookmarkEnd w:id="108"/>
    </w:p>
    <w:p>
      <w:pPr>
        <w:pStyle w:val="6"/>
        <w:rPr>
          <w:rFonts w:hint="default"/>
          <w:sz w:val="21"/>
          <w:szCs w:val="21"/>
          <w:lang w:val="en-US" w:eastAsia="zh-CN"/>
        </w:rPr>
      </w:pPr>
      <w:r>
        <w:rPr>
          <w:rFonts w:hint="eastAsia"/>
          <w:sz w:val="21"/>
          <w:szCs w:val="21"/>
          <w:lang w:val="en-US" w:eastAsia="zh-CN"/>
        </w:rPr>
        <w:t>麒麟管家的关键技术方案在于借助于linux下的dlopen来实现插件框架，由插件管理器提供统一的接口，各个插件基于插件管理器提供的抽象接口进行开发。运行时，由麒麟管家主框架通过dlopen来加载动态库，调用动态库中的connect函数。connect函数会将插件的工厂类实例化注册到插件管理器中，当需要使用到该插件时，插件管理器会调用相应的工厂方法，实例出具体的插件方法，再调用插件具体的函数。</w:t>
      </w:r>
    </w:p>
    <w:p>
      <w:pPr>
        <w:pStyle w:val="4"/>
        <w:tabs>
          <w:tab w:val="clear" w:pos="425"/>
        </w:tabs>
        <w:bidi w:val="0"/>
        <w:adjustRightInd/>
        <w:snapToGrid/>
        <w:spacing w:before="0" w:beforeLines="-2147483648" w:after="0" w:afterLines="-2147483648" w:line="360" w:lineRule="auto"/>
        <w:ind w:left="567" w:leftChars="0" w:firstLineChars="0"/>
        <w:rPr>
          <w:rFonts w:hint="default" w:ascii="Times New Roman" w:hAnsi="Times New Roman" w:eastAsia="宋体" w:cs="Times New Roman"/>
          <w:b/>
          <w:bCs w:val="0"/>
          <w:i w:val="0"/>
          <w:iCs w:val="0"/>
          <w:color w:val="auto"/>
          <w:sz w:val="24"/>
          <w:lang w:val="en-US" w:eastAsia="zh-CN" w:bidi="zh-CN"/>
        </w:rPr>
      </w:pPr>
      <w:bookmarkStart w:id="109" w:name="_Toc30199"/>
      <w:r>
        <w:rPr>
          <w:rFonts w:hint="eastAsia" w:ascii="Times New Roman" w:hAnsi="Times New Roman" w:eastAsia="宋体" w:cs="Times New Roman"/>
          <w:b/>
          <w:bCs w:val="0"/>
          <w:i w:val="0"/>
          <w:iCs w:val="0"/>
          <w:color w:val="auto"/>
          <w:sz w:val="24"/>
          <w:lang w:val="en-US" w:eastAsia="zh-CN" w:bidi="zh-CN"/>
        </w:rPr>
        <w:t>数据模型</w:t>
      </w:r>
      <w:bookmarkEnd w:id="109"/>
    </w:p>
    <w:p>
      <w:pPr>
        <w:pStyle w:val="6"/>
        <w:rPr>
          <w:rFonts w:hint="eastAsia"/>
          <w:lang w:val="en-US" w:eastAsia="zh-CN"/>
        </w:rPr>
      </w:pPr>
      <w:bookmarkStart w:id="110" w:name="_Toc7707"/>
      <w:bookmarkStart w:id="111" w:name="_Toc86936924"/>
      <w:bookmarkStart w:id="112" w:name="_Toc87645657"/>
      <w:r>
        <w:rPr>
          <w:rFonts w:hint="eastAsia"/>
          <w:lang w:val="en-US" w:eastAsia="zh-CN"/>
        </w:rPr>
        <w:t>typedef std::map&lt;std::string, DLibrary *&gt; libMap;</w:t>
      </w:r>
    </w:p>
    <w:p>
      <w:pPr>
        <w:pStyle w:val="6"/>
        <w:rPr>
          <w:rFonts w:hint="eastAsia"/>
          <w:lang w:val="en-US" w:eastAsia="zh-CN"/>
        </w:rPr>
      </w:pPr>
      <w:r>
        <w:rPr>
          <w:rFonts w:hint="eastAsia"/>
          <w:lang w:val="en-US" w:eastAsia="zh-CN"/>
        </w:rPr>
        <w:t>libMap m_libraries;</w:t>
      </w:r>
    </w:p>
    <w:p>
      <w:pPr>
        <w:pStyle w:val="6"/>
        <w:rPr>
          <w:rFonts w:hint="eastAsia"/>
          <w:lang w:val="en-US" w:eastAsia="zh-CN"/>
        </w:rPr>
      </w:pPr>
      <w:r>
        <w:rPr>
          <w:rFonts w:hint="eastAsia"/>
          <w:lang w:val="en-US" w:eastAsia="zh-CN"/>
        </w:rPr>
        <w:t>插件管理器通过一个map表来维护已加载的所有插件。</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r>
        <w:rPr>
          <w:rFonts w:hint="eastAsia" w:ascii="Times New Roman" w:hAnsi="Times New Roman" w:eastAsia="宋体" w:cs="Times New Roman"/>
          <w:b/>
          <w:bCs w:val="0"/>
          <w:i w:val="0"/>
          <w:iCs w:val="0"/>
          <w:color w:val="auto"/>
          <w:sz w:val="24"/>
          <w:lang w:val="en-US" w:eastAsia="zh-CN" w:bidi="zh-CN"/>
        </w:rPr>
        <w:t>安全/韧性/隐私逻辑模型</w:t>
      </w:r>
      <w:bookmarkEnd w:id="110"/>
      <w:bookmarkEnd w:id="111"/>
      <w:bookmarkEnd w:id="112"/>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3" w:name="_Toc7449"/>
      <w:bookmarkStart w:id="114" w:name="_Toc86936925"/>
      <w:bookmarkStart w:id="115" w:name="_Toc87088205"/>
      <w:r>
        <w:rPr>
          <w:rFonts w:hint="eastAsia" w:ascii="Times New Roman" w:hAnsi="Times New Roman" w:eastAsia="宋体" w:cs="Times New Roman"/>
          <w:b/>
          <w:bCs w:val="0"/>
          <w:i w:val="0"/>
          <w:iCs w:val="0"/>
          <w:color w:val="auto"/>
          <w:sz w:val="21"/>
          <w:szCs w:val="20"/>
          <w:lang w:val="en-US" w:eastAsia="zh-CN" w:bidi="zh-CN"/>
        </w:rPr>
        <w:t>威胁模型</w:t>
      </w:r>
      <w:bookmarkEnd w:id="113"/>
    </w:p>
    <w:p>
      <w:pPr>
        <w:pStyle w:val="6"/>
        <w:rPr>
          <w:rFonts w:hint="eastAsia"/>
          <w:lang w:val="en-US" w:eastAsia="zh-CN"/>
        </w:rPr>
      </w:pPr>
      <w:r>
        <w:rPr>
          <w:rFonts w:hint="eastAsia"/>
          <w:lang w:val="en-US" w:eastAsia="zh-CN"/>
        </w:rPr>
        <w:t xml:space="preserve">   </w:t>
      </w:r>
    </w:p>
    <w:p>
      <w:pPr>
        <w:pStyle w:val="6"/>
        <w:rPr>
          <w:rFonts w:hint="default"/>
          <w:lang w:val="en-US" w:eastAsia="zh-CN"/>
        </w:rPr>
      </w:pPr>
      <w:r>
        <w:rPr>
          <w:rFonts w:hint="eastAsia"/>
          <w:lang w:val="en-US" w:eastAsia="zh-CN"/>
        </w:rPr>
        <w:t xml:space="preserve">                 </w:t>
      </w:r>
      <w:r>
        <w:rPr>
          <w:rFonts w:hint="eastAsia"/>
          <w:lang w:val="en-US" w:eastAsia="zh-CN"/>
        </w:rPr>
        <w:drawing>
          <wp:inline distT="0" distB="0" distL="114300" distR="114300">
            <wp:extent cx="2651125" cy="3397885"/>
            <wp:effectExtent l="0" t="0" r="15875" b="12065"/>
            <wp:docPr id="29" name="图片 29" descr="2022-05-07_15-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2022-05-07_15-34-08"/>
                    <pic:cNvPicPr>
                      <a:picLocks noChangeAspect="1"/>
                    </pic:cNvPicPr>
                  </pic:nvPicPr>
                  <pic:blipFill>
                    <a:blip r:embed="rId22"/>
                    <a:stretch>
                      <a:fillRect/>
                    </a:stretch>
                  </pic:blipFill>
                  <pic:spPr>
                    <a:xfrm>
                      <a:off x="0" y="0"/>
                      <a:ext cx="2651125" cy="3397885"/>
                    </a:xfrm>
                    <a:prstGeom prst="rect">
                      <a:avLst/>
                    </a:prstGeom>
                  </pic:spPr>
                </pic:pic>
              </a:graphicData>
            </a:graphic>
          </wp:inline>
        </w:drawing>
      </w:r>
    </w:p>
    <w:p>
      <w:pPr>
        <w:pStyle w:val="6"/>
        <w:jc w:val="center"/>
        <w:rPr>
          <w:rFonts w:hint="eastAsia"/>
          <w:sz w:val="18"/>
          <w:szCs w:val="13"/>
          <w:lang w:val="en-US" w:eastAsia="zh-CN"/>
        </w:rPr>
      </w:pPr>
      <w:r>
        <w:rPr>
          <w:rFonts w:hint="eastAsia"/>
          <w:sz w:val="18"/>
          <w:szCs w:val="13"/>
          <w:lang w:val="en-US" w:eastAsia="zh-CN"/>
        </w:rPr>
        <w:t>图12：威胁模型</w:t>
      </w:r>
    </w:p>
    <w:p>
      <w:pPr>
        <w:pStyle w:val="6"/>
        <w:jc w:val="center"/>
        <w:rPr>
          <w:rFonts w:hint="default"/>
          <w:sz w:val="18"/>
          <w:szCs w:val="13"/>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6" w:name="_Toc17040"/>
      <w:r>
        <w:rPr>
          <w:rFonts w:hint="eastAsia" w:ascii="Times New Roman" w:hAnsi="Times New Roman" w:eastAsia="宋体" w:cs="Times New Roman"/>
          <w:b/>
          <w:bCs w:val="0"/>
          <w:i w:val="0"/>
          <w:iCs w:val="0"/>
          <w:color w:val="auto"/>
          <w:sz w:val="21"/>
          <w:szCs w:val="20"/>
          <w:lang w:val="en-US" w:eastAsia="zh-CN" w:bidi="zh-CN"/>
        </w:rPr>
        <w:t>价值资产清单/列表</w:t>
      </w:r>
      <w:bookmarkEnd w:id="114"/>
      <w:bookmarkEnd w:id="115"/>
      <w:bookmarkEnd w:id="116"/>
    </w:p>
    <w:tbl>
      <w:tblPr>
        <w:tblStyle w:val="36"/>
        <w:tblpPr w:leftFromText="180" w:rightFromText="180" w:vertAnchor="text" w:horzAnchor="page" w:tblpX="2243" w:tblpY="50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3389"/>
        <w:gridCol w:w="2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tcPr>
          <w:p>
            <w:pPr>
              <w:pStyle w:val="2"/>
              <w:rPr>
                <w:rFonts w:hint="default"/>
                <w:sz w:val="18"/>
                <w:szCs w:val="18"/>
                <w:vertAlign w:val="baseline"/>
                <w:lang w:val="en-US" w:eastAsia="zh-CN"/>
              </w:rPr>
            </w:pPr>
            <w:r>
              <w:rPr>
                <w:rFonts w:hint="eastAsia"/>
                <w:sz w:val="18"/>
                <w:szCs w:val="18"/>
                <w:vertAlign w:val="baseline"/>
                <w:lang w:val="en-US" w:eastAsia="zh-CN"/>
              </w:rPr>
              <w:t>威胁资产类型</w:t>
            </w:r>
          </w:p>
        </w:tc>
        <w:tc>
          <w:tcPr>
            <w:tcW w:w="3389" w:type="dxa"/>
          </w:tcPr>
          <w:p>
            <w:pPr>
              <w:pStyle w:val="2"/>
              <w:rPr>
                <w:rFonts w:hint="default"/>
                <w:sz w:val="18"/>
                <w:szCs w:val="18"/>
                <w:vertAlign w:val="baseline"/>
                <w:lang w:val="en-US" w:eastAsia="zh-CN"/>
              </w:rPr>
            </w:pPr>
            <w:r>
              <w:rPr>
                <w:rFonts w:hint="eastAsia"/>
                <w:sz w:val="18"/>
                <w:szCs w:val="18"/>
                <w:vertAlign w:val="baseline"/>
                <w:lang w:val="en-US" w:eastAsia="zh-CN"/>
              </w:rPr>
              <w:t>威胁资产子类</w:t>
            </w:r>
          </w:p>
        </w:tc>
        <w:tc>
          <w:tcPr>
            <w:tcW w:w="2907" w:type="dxa"/>
          </w:tcPr>
          <w:p>
            <w:pPr>
              <w:pStyle w:val="2"/>
              <w:rPr>
                <w:rFonts w:hint="default"/>
                <w:sz w:val="18"/>
                <w:szCs w:val="18"/>
                <w:vertAlign w:val="baseline"/>
                <w:lang w:val="en-US" w:eastAsia="zh-CN"/>
              </w:rPr>
            </w:pPr>
            <w:r>
              <w:rPr>
                <w:rFonts w:hint="eastAsia"/>
                <w:sz w:val="18"/>
                <w:szCs w:val="18"/>
                <w:vertAlign w:val="baseline"/>
                <w:lang w:val="en-US" w:eastAsia="zh-CN"/>
              </w:rPr>
              <w:t>威胁资产说明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Merge w:val="restart"/>
          </w:tcPr>
          <w:p>
            <w:pPr>
              <w:pStyle w:val="2"/>
              <w:spacing w:line="240" w:lineRule="auto"/>
              <w:ind w:left="0" w:leftChars="0" w:firstLine="0" w:firstLineChars="0"/>
              <w:jc w:val="left"/>
              <w:rPr>
                <w:rFonts w:hint="eastAsia"/>
                <w:sz w:val="18"/>
                <w:szCs w:val="18"/>
                <w:vertAlign w:val="baseline"/>
                <w:lang w:val="en-US" w:eastAsia="zh-CN"/>
              </w:rPr>
            </w:pPr>
          </w:p>
          <w:p>
            <w:pPr>
              <w:pStyle w:val="2"/>
              <w:spacing w:line="240" w:lineRule="auto"/>
              <w:ind w:left="0" w:leftChars="0" w:firstLine="0" w:firstLineChars="0"/>
              <w:jc w:val="left"/>
              <w:rPr>
                <w:rFonts w:hint="eastAsia"/>
                <w:sz w:val="18"/>
                <w:szCs w:val="18"/>
                <w:vertAlign w:val="baseline"/>
                <w:lang w:val="en-US" w:eastAsia="zh-CN"/>
              </w:rPr>
            </w:pPr>
          </w:p>
          <w:p>
            <w:pPr>
              <w:pStyle w:val="2"/>
              <w:spacing w:line="240" w:lineRule="auto"/>
              <w:ind w:left="0" w:leftChars="0" w:firstLine="0" w:firstLineChars="0"/>
              <w:jc w:val="left"/>
              <w:rPr>
                <w:rFonts w:hint="eastAsia"/>
                <w:sz w:val="18"/>
                <w:szCs w:val="18"/>
                <w:vertAlign w:val="baseline"/>
                <w:lang w:val="en-US" w:eastAsia="zh-CN"/>
              </w:rPr>
            </w:pPr>
          </w:p>
          <w:p>
            <w:pPr>
              <w:pStyle w:val="2"/>
              <w:spacing w:line="240" w:lineRule="auto"/>
              <w:jc w:val="left"/>
              <w:rPr>
                <w:rFonts w:hint="default"/>
                <w:sz w:val="18"/>
                <w:szCs w:val="18"/>
                <w:vertAlign w:val="baseline"/>
                <w:lang w:val="en-US" w:eastAsia="zh-CN"/>
              </w:rPr>
            </w:pPr>
            <w:r>
              <w:rPr>
                <w:rFonts w:hint="eastAsia"/>
                <w:sz w:val="18"/>
                <w:szCs w:val="18"/>
                <w:vertAlign w:val="baseline"/>
                <w:lang w:val="en-US" w:eastAsia="zh-CN"/>
              </w:rPr>
              <w:t>用户数据信息</w:t>
            </w:r>
          </w:p>
        </w:tc>
        <w:tc>
          <w:tcPr>
            <w:tcW w:w="3389" w:type="dxa"/>
          </w:tcPr>
          <w:p>
            <w:pPr>
              <w:pStyle w:val="2"/>
              <w:jc w:val="left"/>
              <w:rPr>
                <w:rFonts w:hint="default"/>
                <w:sz w:val="18"/>
                <w:szCs w:val="18"/>
                <w:highlight w:val="yellow"/>
                <w:vertAlign w:val="baseline"/>
                <w:lang w:val="en-US" w:eastAsia="zh-CN"/>
              </w:rPr>
            </w:pPr>
            <w:r>
              <w:rPr>
                <w:rFonts w:hint="eastAsia"/>
                <w:sz w:val="18"/>
                <w:szCs w:val="18"/>
                <w:highlight w:val="none"/>
                <w:vertAlign w:val="baseline"/>
                <w:lang w:val="en-US" w:eastAsia="zh-CN"/>
              </w:rPr>
              <w:t>其他应用的缓存数据</w:t>
            </w:r>
          </w:p>
        </w:tc>
        <w:tc>
          <w:tcPr>
            <w:tcW w:w="2907" w:type="dxa"/>
          </w:tcPr>
          <w:p>
            <w:pPr>
              <w:pStyle w:val="2"/>
              <w:jc w:val="left"/>
              <w:rPr>
                <w:rFonts w:hint="default"/>
                <w:sz w:val="18"/>
                <w:szCs w:val="18"/>
                <w:highlight w:val="yellow"/>
                <w:vertAlign w:val="baseline"/>
                <w:lang w:val="en-US" w:eastAsia="zh-CN"/>
              </w:rPr>
            </w:pPr>
            <w:r>
              <w:rPr>
                <w:rFonts w:hint="eastAsia"/>
                <w:sz w:val="18"/>
                <w:szCs w:val="18"/>
                <w:vertAlign w:val="baseline"/>
                <w:lang w:val="en-US" w:eastAsia="zh-CN"/>
              </w:rPr>
              <w:t>应用日常使用时的缓存数据：例如系统缓存，浏览器cookoes，历史痕迹，回收站等。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Merge w:val="continue"/>
          </w:tcPr>
          <w:p>
            <w:pPr>
              <w:pStyle w:val="2"/>
              <w:jc w:val="left"/>
              <w:rPr>
                <w:rFonts w:hint="eastAsia"/>
                <w:sz w:val="18"/>
                <w:szCs w:val="18"/>
                <w:vertAlign w:val="baseline"/>
                <w:lang w:val="en-US" w:eastAsia="zh-CN"/>
              </w:rPr>
            </w:pPr>
          </w:p>
        </w:tc>
        <w:tc>
          <w:tcPr>
            <w:tcW w:w="3389" w:type="dxa"/>
          </w:tcPr>
          <w:p>
            <w:pPr>
              <w:pStyle w:val="2"/>
              <w:jc w:val="left"/>
              <w:rPr>
                <w:rFonts w:hint="default"/>
                <w:sz w:val="18"/>
                <w:szCs w:val="18"/>
                <w:highlight w:val="yellow"/>
                <w:vertAlign w:val="baseline"/>
                <w:lang w:val="en-US" w:eastAsia="zh-CN"/>
              </w:rPr>
            </w:pPr>
            <w:r>
              <w:rPr>
                <w:rFonts w:hint="eastAsia"/>
                <w:sz w:val="18"/>
                <w:szCs w:val="18"/>
                <w:highlight w:val="none"/>
                <w:vertAlign w:val="baseline"/>
                <w:lang w:val="en-US" w:eastAsia="zh-CN"/>
              </w:rPr>
              <w:t>应用的日志数据</w:t>
            </w:r>
          </w:p>
        </w:tc>
        <w:tc>
          <w:tcPr>
            <w:tcW w:w="2907" w:type="dxa"/>
          </w:tcPr>
          <w:p>
            <w:pPr>
              <w:pStyle w:val="2"/>
              <w:jc w:val="left"/>
              <w:rPr>
                <w:rFonts w:hint="default"/>
                <w:sz w:val="18"/>
                <w:szCs w:val="18"/>
                <w:highlight w:val="yellow"/>
                <w:vertAlign w:val="baseline"/>
                <w:lang w:val="en-US" w:eastAsia="zh-CN"/>
              </w:rPr>
            </w:pPr>
            <w:r>
              <w:rPr>
                <w:rFonts w:hint="eastAsia"/>
                <w:sz w:val="18"/>
                <w:szCs w:val="18"/>
                <w:vertAlign w:val="baseline"/>
                <w:lang w:val="en-US" w:eastAsia="zh-CN"/>
              </w:rPr>
              <w:t>系统或其他应用运行时产生的数据，例如应用生成的.log文件等。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tcPr>
          <w:p>
            <w:pPr>
              <w:pStyle w:val="2"/>
              <w:jc w:val="left"/>
              <w:rPr>
                <w:rFonts w:hint="eastAsia"/>
                <w:sz w:val="18"/>
                <w:szCs w:val="18"/>
                <w:vertAlign w:val="baseline"/>
                <w:lang w:val="en-US" w:eastAsia="zh-CN"/>
              </w:rPr>
            </w:pPr>
          </w:p>
          <w:p>
            <w:pPr>
              <w:pStyle w:val="2"/>
              <w:ind w:firstLine="540" w:firstLineChars="300"/>
              <w:jc w:val="left"/>
              <w:rPr>
                <w:rFonts w:hint="default"/>
                <w:sz w:val="18"/>
                <w:szCs w:val="18"/>
                <w:vertAlign w:val="baseline"/>
                <w:lang w:val="en-US" w:eastAsia="zh-CN"/>
              </w:rPr>
            </w:pPr>
            <w:r>
              <w:rPr>
                <w:rFonts w:hint="eastAsia"/>
                <w:sz w:val="18"/>
                <w:szCs w:val="18"/>
                <w:vertAlign w:val="baseline"/>
                <w:lang w:val="en-US" w:eastAsia="zh-CN"/>
              </w:rPr>
              <w:t>控制权</w:t>
            </w:r>
          </w:p>
        </w:tc>
        <w:tc>
          <w:tcPr>
            <w:tcW w:w="3389" w:type="dxa"/>
          </w:tcPr>
          <w:p>
            <w:pPr>
              <w:pStyle w:val="2"/>
              <w:jc w:val="left"/>
              <w:rPr>
                <w:rFonts w:hint="eastAsia"/>
                <w:sz w:val="18"/>
                <w:szCs w:val="18"/>
                <w:highlight w:val="none"/>
                <w:vertAlign w:val="baseline"/>
                <w:lang w:val="en-US" w:eastAsia="zh-CN"/>
              </w:rPr>
            </w:pPr>
          </w:p>
          <w:p>
            <w:pPr>
              <w:pStyle w:val="2"/>
              <w:jc w:val="left"/>
              <w:rPr>
                <w:rFonts w:hint="eastAsia"/>
                <w:sz w:val="18"/>
                <w:szCs w:val="18"/>
                <w:highlight w:val="none"/>
                <w:vertAlign w:val="baseline"/>
                <w:lang w:val="en-US" w:eastAsia="zh-CN"/>
              </w:rPr>
            </w:pPr>
            <w:r>
              <w:rPr>
                <w:rFonts w:hint="eastAsia"/>
                <w:sz w:val="18"/>
                <w:szCs w:val="18"/>
                <w:highlight w:val="none"/>
                <w:vertAlign w:val="baseline"/>
                <w:lang w:val="en-US" w:eastAsia="zh-CN"/>
              </w:rPr>
              <w:t>系统root权限</w:t>
            </w:r>
          </w:p>
        </w:tc>
        <w:tc>
          <w:tcPr>
            <w:tcW w:w="2907" w:type="dxa"/>
          </w:tcPr>
          <w:p>
            <w:pPr>
              <w:pStyle w:val="2"/>
              <w:jc w:val="left"/>
              <w:rPr>
                <w:rFonts w:hint="default"/>
                <w:sz w:val="18"/>
                <w:szCs w:val="18"/>
                <w:vertAlign w:val="baseline"/>
                <w:lang w:val="en-US" w:eastAsia="zh-CN"/>
              </w:rPr>
            </w:pPr>
            <w:r>
              <w:rPr>
                <w:rFonts w:hint="eastAsia"/>
                <w:sz w:val="18"/>
                <w:szCs w:val="18"/>
                <w:vertAlign w:val="baseline"/>
                <w:lang w:val="en-US" w:eastAsia="zh-CN"/>
              </w:rPr>
              <w:t>本地守护进程会向外暴露d-bus接口，存在通过对d-bus的攻击获取到root权限的风险。</w:t>
            </w:r>
          </w:p>
        </w:tc>
      </w:tr>
    </w:tbl>
    <w:p>
      <w:pPr>
        <w:pStyle w:val="6"/>
        <w:rPr>
          <w:rFonts w:hint="eastAsia" w:ascii="Times New Roman" w:hAnsi="Times New Roman" w:eastAsia="宋体" w:cs="Times New Roman"/>
          <w:b/>
          <w:bCs w:val="0"/>
          <w:i w:val="0"/>
          <w:iCs w:val="0"/>
          <w:color w:val="auto"/>
          <w:sz w:val="21"/>
          <w:szCs w:val="20"/>
          <w:lang w:val="en-US" w:eastAsia="zh-CN" w:bidi="zh-CN"/>
        </w:rPr>
      </w:pPr>
    </w:p>
    <w:p>
      <w:pPr>
        <w:pStyle w:val="6"/>
        <w:jc w:val="center"/>
        <w:rPr>
          <w:rFonts w:hint="default" w:ascii="Times New Roman" w:hAnsi="Times New Roman" w:eastAsia="宋体" w:cs="Times New Roman"/>
          <w:b w:val="0"/>
          <w:bCs/>
          <w:i w:val="0"/>
          <w:iCs w:val="0"/>
          <w:color w:val="auto"/>
          <w:sz w:val="18"/>
          <w:szCs w:val="16"/>
          <w:lang w:val="en-US" w:eastAsia="zh-CN" w:bidi="zh-CN"/>
        </w:rPr>
      </w:pPr>
      <w:bookmarkStart w:id="117" w:name="_Toc87088206"/>
      <w:bookmarkStart w:id="118" w:name="_Toc86936926"/>
      <w:r>
        <w:rPr>
          <w:rFonts w:hint="eastAsia" w:cs="Times New Roman"/>
          <w:b w:val="0"/>
          <w:bCs/>
          <w:i w:val="0"/>
          <w:iCs w:val="0"/>
          <w:color w:val="auto"/>
          <w:sz w:val="18"/>
          <w:szCs w:val="16"/>
          <w:lang w:val="en-US" w:eastAsia="zh-CN" w:bidi="zh-CN"/>
        </w:rPr>
        <w:t>表1：价值资产列表</w:t>
      </w:r>
    </w:p>
    <w:p>
      <w:pPr>
        <w:pStyle w:val="5"/>
        <w:widowControl/>
        <w:numPr>
          <w:ilvl w:val="2"/>
          <w:numId w:val="0"/>
        </w:numPr>
        <w:bidi w:val="0"/>
        <w:adjustRightInd/>
        <w:snapToGrid/>
        <w:spacing w:before="0" w:beforeLines="-2147483648" w:after="0" w:afterLines="-2147483648"/>
        <w:ind w:left="11" w:leftChars="0"/>
        <w:jc w:val="left"/>
        <w:outlineLvl w:val="9"/>
        <w:rPr>
          <w:rFonts w:hint="eastAsia" w:ascii="Times New Roman" w:hAnsi="Times New Roman" w:eastAsia="宋体" w:cs="Times New Roman"/>
          <w:b/>
          <w:bCs w:val="0"/>
          <w:i w:val="0"/>
          <w:iCs w:val="0"/>
          <w:color w:val="auto"/>
          <w:sz w:val="21"/>
          <w:szCs w:val="20"/>
          <w:lang w:val="en-US" w:eastAsia="zh-CN" w:bidi="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9" w:name="_Toc4298"/>
      <w:r>
        <w:rPr>
          <w:rFonts w:hint="eastAsia" w:ascii="Times New Roman" w:hAnsi="Times New Roman" w:eastAsia="宋体" w:cs="Times New Roman"/>
          <w:b/>
          <w:bCs w:val="0"/>
          <w:i w:val="0"/>
          <w:iCs w:val="0"/>
          <w:color w:val="auto"/>
          <w:sz w:val="21"/>
          <w:szCs w:val="20"/>
          <w:lang w:val="en-US" w:eastAsia="zh-CN" w:bidi="zh-CN"/>
        </w:rPr>
        <w:t>暴露面清单</w:t>
      </w:r>
      <w:bookmarkEnd w:id="117"/>
      <w:bookmarkEnd w:id="118"/>
      <w:bookmarkEnd w:id="119"/>
    </w:p>
    <w:tbl>
      <w:tblPr>
        <w:tblStyle w:val="36"/>
        <w:tblpPr w:leftFromText="180" w:rightFromText="180" w:vertAnchor="text" w:horzAnchor="page" w:tblpX="2300" w:tblpY="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1"/>
        <w:gridCol w:w="2180"/>
        <w:gridCol w:w="3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1" w:type="dxa"/>
          </w:tcPr>
          <w:p>
            <w:pPr>
              <w:pStyle w:val="2"/>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暴露面类型</w:t>
            </w:r>
          </w:p>
        </w:tc>
        <w:tc>
          <w:tcPr>
            <w:tcW w:w="2180" w:type="dxa"/>
          </w:tcPr>
          <w:p>
            <w:pPr>
              <w:pStyle w:val="2"/>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子类</w:t>
            </w:r>
          </w:p>
        </w:tc>
        <w:tc>
          <w:tcPr>
            <w:tcW w:w="3584" w:type="dxa"/>
          </w:tcPr>
          <w:p>
            <w:pPr>
              <w:pStyle w:val="2"/>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实例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1" w:type="dxa"/>
          </w:tcPr>
          <w:p>
            <w:pPr>
              <w:pStyle w:val="2"/>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界面</w:t>
            </w:r>
          </w:p>
        </w:tc>
        <w:tc>
          <w:tcPr>
            <w:tcW w:w="2180" w:type="dxa"/>
          </w:tcPr>
          <w:p>
            <w:pPr>
              <w:pStyle w:val="2"/>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麒麟管家用户界面</w:t>
            </w:r>
          </w:p>
        </w:tc>
        <w:tc>
          <w:tcPr>
            <w:tcW w:w="3584" w:type="dxa"/>
          </w:tcPr>
          <w:p>
            <w:pPr>
              <w:pStyle w:val="2"/>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用于与用户进行交互的界面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1" w:type="dxa"/>
          </w:tcPr>
          <w:p>
            <w:pPr>
              <w:pStyle w:val="2"/>
              <w:rPr>
                <w:rFonts w:hint="eastAsia" w:cs="Times New Roman"/>
                <w:kern w:val="2"/>
                <w:sz w:val="18"/>
                <w:szCs w:val="18"/>
                <w:lang w:val="en-US" w:eastAsia="zh-CN" w:bidi="ar-SA"/>
              </w:rPr>
            </w:pPr>
            <w:r>
              <w:rPr>
                <w:rFonts w:hint="eastAsia" w:cs="Times New Roman"/>
                <w:kern w:val="2"/>
                <w:sz w:val="18"/>
                <w:szCs w:val="18"/>
                <w:lang w:val="en-US" w:eastAsia="zh-CN" w:bidi="ar-SA"/>
              </w:rPr>
              <w:t>逻辑接口</w:t>
            </w:r>
          </w:p>
        </w:tc>
        <w:tc>
          <w:tcPr>
            <w:tcW w:w="2180" w:type="dxa"/>
          </w:tcPr>
          <w:p>
            <w:pPr>
              <w:pStyle w:val="2"/>
              <w:rPr>
                <w:rFonts w:hint="default" w:cs="Times New Roman"/>
                <w:kern w:val="2"/>
                <w:sz w:val="18"/>
                <w:szCs w:val="18"/>
                <w:lang w:val="en-US" w:eastAsia="zh-CN" w:bidi="ar-SA"/>
              </w:rPr>
            </w:pPr>
            <w:r>
              <w:rPr>
                <w:rFonts w:hint="eastAsia" w:cs="Times New Roman"/>
                <w:kern w:val="2"/>
                <w:sz w:val="18"/>
                <w:szCs w:val="18"/>
                <w:lang w:val="en-US" w:eastAsia="zh-CN" w:bidi="ar-SA"/>
              </w:rPr>
              <w:t>d-bus接口</w:t>
            </w:r>
          </w:p>
        </w:tc>
        <w:tc>
          <w:tcPr>
            <w:tcW w:w="3584" w:type="dxa"/>
          </w:tcPr>
          <w:p>
            <w:pPr>
              <w:pStyle w:val="2"/>
              <w:rPr>
                <w:rFonts w:hint="default" w:eastAsia="宋体" w:cs="Times New Roman"/>
                <w:kern w:val="2"/>
                <w:sz w:val="18"/>
                <w:szCs w:val="18"/>
                <w:lang w:val="en-US" w:eastAsia="zh-CN" w:bidi="ar-SA"/>
              </w:rPr>
            </w:pPr>
            <w:r>
              <w:rPr>
                <w:rFonts w:hint="eastAsia" w:cs="Times New Roman"/>
                <w:kern w:val="2"/>
                <w:sz w:val="18"/>
                <w:szCs w:val="18"/>
                <w:lang w:val="en-US" w:eastAsia="zh-CN" w:bidi="ar-SA"/>
              </w:rPr>
              <w:t>用户向管家提供服务的d-bus接口</w:t>
            </w:r>
          </w:p>
        </w:tc>
      </w:tr>
    </w:tbl>
    <w:p>
      <w:pPr>
        <w:pStyle w:val="5"/>
        <w:widowControl/>
        <w:numPr>
          <w:ilvl w:val="2"/>
          <w:numId w:val="0"/>
        </w:numPr>
        <w:bidi w:val="0"/>
        <w:adjustRightInd/>
        <w:snapToGrid/>
        <w:spacing w:before="0" w:beforeLines="-2147483648" w:after="0" w:afterLines="-2147483648"/>
        <w:ind w:left="11" w:leftChars="0"/>
        <w:jc w:val="center"/>
        <w:rPr>
          <w:rFonts w:hint="eastAsia" w:eastAsia="宋体" w:cs="Times New Roman"/>
          <w:b w:val="0"/>
          <w:bCs/>
          <w:i w:val="0"/>
          <w:iCs w:val="0"/>
          <w:color w:val="auto"/>
          <w:sz w:val="18"/>
          <w:szCs w:val="16"/>
          <w:lang w:val="en-US" w:eastAsia="zh-CN" w:bidi="zh-CN"/>
        </w:rPr>
      </w:pPr>
      <w:bookmarkStart w:id="120" w:name="_Toc14450"/>
      <w:bookmarkStart w:id="121" w:name="_Toc87088207"/>
      <w:bookmarkStart w:id="122" w:name="_Toc86936927"/>
      <w:r>
        <w:rPr>
          <w:rFonts w:hint="eastAsia" w:eastAsia="宋体" w:cs="Times New Roman"/>
          <w:b w:val="0"/>
          <w:bCs/>
          <w:i w:val="0"/>
          <w:iCs w:val="0"/>
          <w:color w:val="auto"/>
          <w:sz w:val="18"/>
          <w:szCs w:val="16"/>
          <w:lang w:val="en-US" w:eastAsia="zh-CN" w:bidi="zh-CN"/>
        </w:rPr>
        <w:t>表2：暴露面清单</w:t>
      </w:r>
      <w:bookmarkEnd w:id="120"/>
    </w:p>
    <w:p>
      <w:pPr>
        <w:pStyle w:val="6"/>
        <w:rPr>
          <w:rFonts w:hint="default"/>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23" w:name="_Toc24549"/>
      <w:r>
        <w:rPr>
          <w:rFonts w:hint="eastAsia" w:ascii="Times New Roman" w:hAnsi="Times New Roman" w:eastAsia="宋体" w:cs="Times New Roman"/>
          <w:b/>
          <w:bCs w:val="0"/>
          <w:i w:val="0"/>
          <w:iCs w:val="0"/>
          <w:color w:val="auto"/>
          <w:sz w:val="21"/>
          <w:szCs w:val="20"/>
          <w:lang w:val="en-US" w:eastAsia="zh-CN" w:bidi="zh-CN"/>
        </w:rPr>
        <w:t>攻击路径模型</w:t>
      </w:r>
      <w:bookmarkEnd w:id="121"/>
      <w:bookmarkEnd w:id="122"/>
      <w:bookmarkEnd w:id="123"/>
    </w:p>
    <w:p>
      <w:pPr>
        <w:pStyle w:val="6"/>
        <w:rPr>
          <w:sz w:val="21"/>
        </w:rPr>
      </w:pPr>
      <w:r>
        <w:rPr>
          <w:rFonts w:hint="eastAsia"/>
          <w:sz w:val="21"/>
          <w:lang w:val="en-US" w:eastAsia="zh-CN"/>
        </w:rPr>
        <w:t xml:space="preserve">                </w:t>
      </w:r>
      <w:r>
        <w:rPr>
          <w:rFonts w:hint="eastAsia" w:eastAsia="宋体"/>
          <w:sz w:val="21"/>
          <w:lang w:eastAsia="zh-CN"/>
        </w:rPr>
        <w:drawing>
          <wp:inline distT="0" distB="0" distL="114300" distR="114300">
            <wp:extent cx="2861310" cy="1478280"/>
            <wp:effectExtent l="0" t="0" r="15240" b="7620"/>
            <wp:docPr id="30" name="图片 30" descr="2022-05-07_15-3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2022-05-07_15-38-48"/>
                    <pic:cNvPicPr>
                      <a:picLocks noChangeAspect="1"/>
                    </pic:cNvPicPr>
                  </pic:nvPicPr>
                  <pic:blipFill>
                    <a:blip r:embed="rId23"/>
                    <a:stretch>
                      <a:fillRect/>
                    </a:stretch>
                  </pic:blipFill>
                  <pic:spPr>
                    <a:xfrm>
                      <a:off x="0" y="0"/>
                      <a:ext cx="2861310" cy="1478280"/>
                    </a:xfrm>
                    <a:prstGeom prst="rect">
                      <a:avLst/>
                    </a:prstGeom>
                  </pic:spPr>
                </pic:pic>
              </a:graphicData>
            </a:graphic>
          </wp:inline>
        </w:drawing>
      </w:r>
    </w:p>
    <w:p>
      <w:pPr>
        <w:pStyle w:val="6"/>
        <w:jc w:val="center"/>
        <w:rPr>
          <w:rFonts w:hint="eastAsia"/>
          <w:sz w:val="18"/>
          <w:szCs w:val="16"/>
          <w:lang w:val="en-US" w:eastAsia="zh-CN"/>
        </w:rPr>
      </w:pPr>
      <w:r>
        <w:rPr>
          <w:rFonts w:hint="eastAsia"/>
          <w:sz w:val="18"/>
          <w:szCs w:val="16"/>
          <w:lang w:eastAsia="zh-CN"/>
        </w:rPr>
        <w:t>图</w:t>
      </w:r>
      <w:r>
        <w:rPr>
          <w:rFonts w:hint="eastAsia"/>
          <w:sz w:val="18"/>
          <w:szCs w:val="16"/>
          <w:lang w:val="en-US" w:eastAsia="zh-CN"/>
        </w:rPr>
        <w:t>13：攻击路径模型</w:t>
      </w:r>
    </w:p>
    <w:p>
      <w:pPr>
        <w:pStyle w:val="6"/>
        <w:jc w:val="center"/>
        <w:rPr>
          <w:rFonts w:hint="eastAsia"/>
          <w:sz w:val="18"/>
          <w:szCs w:val="16"/>
          <w:lang w:val="en-US" w:eastAsia="zh-CN"/>
        </w:rPr>
      </w:pPr>
    </w:p>
    <w:p>
      <w:pPr>
        <w:pStyle w:val="6"/>
        <w:ind w:left="0" w:leftChars="0" w:firstLine="0" w:firstLineChars="0"/>
        <w:jc w:val="both"/>
        <w:rPr>
          <w:rFonts w:hint="eastAsia" w:ascii="Times New Roman" w:hAnsi="Times New Roman" w:eastAsia="宋体" w:cs="Times New Roman"/>
          <w:b w:val="0"/>
          <w:bCs/>
          <w:i w:val="0"/>
          <w:iCs w:val="0"/>
          <w:color w:val="auto"/>
          <w:sz w:val="21"/>
          <w:szCs w:val="20"/>
          <w:lang w:val="en-US" w:eastAsia="zh-CN" w:bidi="zh-CN"/>
        </w:rPr>
      </w:pPr>
      <w:r>
        <w:rPr>
          <w:rFonts w:hint="eastAsia" w:ascii="Times New Roman" w:hAnsi="Times New Roman" w:eastAsia="宋体" w:cs="Times New Roman"/>
          <w:b w:val="0"/>
          <w:bCs/>
          <w:i w:val="0"/>
          <w:iCs w:val="0"/>
          <w:color w:val="auto"/>
          <w:sz w:val="21"/>
          <w:szCs w:val="20"/>
          <w:lang w:val="en-US" w:eastAsia="zh-CN" w:bidi="zh-CN"/>
        </w:rPr>
        <w:t>攻击路径说明如下表</w:t>
      </w:r>
    </w:p>
    <w:tbl>
      <w:tblPr>
        <w:tblStyle w:val="36"/>
        <w:tblpPr w:leftFromText="180" w:rightFromText="180" w:vertAnchor="text" w:horzAnchor="page" w:tblpX="1630" w:tblpY="1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2"/>
        <w:gridCol w:w="7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tcPr>
          <w:p>
            <w:pPr>
              <w:pStyle w:val="2"/>
              <w:rPr>
                <w:rFonts w:hint="default"/>
                <w:sz w:val="18"/>
                <w:szCs w:val="18"/>
                <w:vertAlign w:val="baseline"/>
                <w:lang w:val="en-US" w:eastAsia="zh-CN"/>
              </w:rPr>
            </w:pPr>
            <w:r>
              <w:rPr>
                <w:rFonts w:hint="eastAsia"/>
                <w:sz w:val="18"/>
                <w:szCs w:val="18"/>
                <w:vertAlign w:val="baseline"/>
                <w:lang w:val="en-US" w:eastAsia="zh-CN"/>
              </w:rPr>
              <w:t>攻击路径</w:t>
            </w:r>
          </w:p>
        </w:tc>
        <w:tc>
          <w:tcPr>
            <w:tcW w:w="7008" w:type="dxa"/>
          </w:tcPr>
          <w:p>
            <w:pPr>
              <w:pStyle w:val="2"/>
              <w:rPr>
                <w:rFonts w:hint="default"/>
                <w:sz w:val="18"/>
                <w:szCs w:val="18"/>
                <w:vertAlign w:val="baseline"/>
                <w:lang w:val="en-US" w:eastAsia="zh-CN"/>
              </w:rPr>
            </w:pPr>
            <w:r>
              <w:rPr>
                <w:rFonts w:hint="eastAsia"/>
                <w:sz w:val="18"/>
                <w:szCs w:val="18"/>
                <w:vertAlign w:val="baseline"/>
                <w:lang w:val="en-US" w:eastAsia="zh-CN"/>
              </w:rPr>
              <w:t>攻击路径说明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tcPr>
          <w:p>
            <w:pPr>
              <w:pStyle w:val="2"/>
              <w:rPr>
                <w:rFonts w:hint="default"/>
                <w:sz w:val="18"/>
                <w:szCs w:val="18"/>
                <w:vertAlign w:val="baseline"/>
                <w:lang w:val="en-US" w:eastAsia="zh-CN"/>
              </w:rPr>
            </w:pPr>
            <w:r>
              <w:rPr>
                <w:rFonts w:hint="eastAsia"/>
                <w:sz w:val="18"/>
                <w:szCs w:val="18"/>
                <w:vertAlign w:val="baseline"/>
                <w:lang w:val="en-US" w:eastAsia="zh-CN"/>
              </w:rPr>
              <w:t>L1</w:t>
            </w:r>
          </w:p>
        </w:tc>
        <w:tc>
          <w:tcPr>
            <w:tcW w:w="7008" w:type="dxa"/>
          </w:tcPr>
          <w:p>
            <w:pPr>
              <w:pStyle w:val="2"/>
              <w:rPr>
                <w:rFonts w:hint="default"/>
                <w:sz w:val="18"/>
                <w:szCs w:val="18"/>
                <w:vertAlign w:val="baseline"/>
                <w:lang w:val="en-US" w:eastAsia="zh-CN"/>
              </w:rPr>
            </w:pPr>
            <w:r>
              <w:rPr>
                <w:rFonts w:hint="eastAsia"/>
                <w:sz w:val="18"/>
                <w:szCs w:val="18"/>
                <w:vertAlign w:val="baseline"/>
                <w:lang w:val="en-US" w:eastAsia="zh-CN"/>
              </w:rPr>
              <w:t>接口恶意调用，提权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tcPr>
          <w:p>
            <w:pPr>
              <w:pStyle w:val="2"/>
              <w:rPr>
                <w:rFonts w:hint="default"/>
                <w:sz w:val="18"/>
                <w:szCs w:val="18"/>
                <w:vertAlign w:val="baseline"/>
                <w:lang w:val="en-US" w:eastAsia="zh-CN"/>
              </w:rPr>
            </w:pPr>
            <w:r>
              <w:rPr>
                <w:rFonts w:hint="eastAsia"/>
                <w:sz w:val="18"/>
                <w:szCs w:val="18"/>
                <w:vertAlign w:val="baseline"/>
                <w:lang w:val="en-US" w:eastAsia="zh-CN"/>
              </w:rPr>
              <w:t>L2</w:t>
            </w:r>
          </w:p>
        </w:tc>
        <w:tc>
          <w:tcPr>
            <w:tcW w:w="7008" w:type="dxa"/>
          </w:tcPr>
          <w:p>
            <w:pPr>
              <w:pStyle w:val="2"/>
              <w:rPr>
                <w:rFonts w:hint="default"/>
                <w:sz w:val="18"/>
                <w:szCs w:val="18"/>
                <w:vertAlign w:val="baseline"/>
                <w:lang w:val="en-US" w:eastAsia="zh-CN"/>
              </w:rPr>
            </w:pPr>
            <w:r>
              <w:rPr>
                <w:rFonts w:hint="eastAsia"/>
                <w:sz w:val="18"/>
                <w:szCs w:val="18"/>
                <w:vertAlign w:val="baseline"/>
                <w:lang w:val="en-US" w:eastAsia="zh-CN"/>
              </w:rPr>
              <w:t>界面恶意点击，输入</w:t>
            </w:r>
          </w:p>
        </w:tc>
      </w:tr>
    </w:tbl>
    <w:p>
      <w:pPr>
        <w:autoSpaceDE w:val="0"/>
        <w:spacing w:line="200" w:lineRule="atLeast"/>
        <w:jc w:val="center"/>
        <w:rPr>
          <w:rFonts w:hint="eastAsia" w:ascii="宋体" w:hAnsi="宋体" w:cs="Times New Roman"/>
          <w:i w:val="0"/>
          <w:iCs w:val="0"/>
          <w:color w:val="auto"/>
          <w:sz w:val="18"/>
          <w:szCs w:val="18"/>
          <w:lang w:val="en-US" w:eastAsia="zh-CN"/>
        </w:rPr>
      </w:pPr>
      <w:r>
        <w:rPr>
          <w:rFonts w:hint="eastAsia" w:ascii="宋体" w:hAnsi="宋体" w:cs="Times New Roman"/>
          <w:i w:val="0"/>
          <w:iCs w:val="0"/>
          <w:color w:val="auto"/>
          <w:sz w:val="18"/>
          <w:szCs w:val="18"/>
          <w:lang w:val="en-US" w:eastAsia="zh-CN"/>
        </w:rPr>
        <w:t>表3：攻击路径说明</w:t>
      </w:r>
    </w:p>
    <w:p>
      <w:pPr>
        <w:pStyle w:val="2"/>
        <w:rPr>
          <w:rFonts w:hint="default"/>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default" w:ascii="Times New Roman" w:hAnsi="Times New Roman" w:eastAsia="宋体" w:cs="Times New Roman"/>
          <w:b/>
          <w:bCs w:val="0"/>
          <w:i w:val="0"/>
          <w:iCs w:val="0"/>
          <w:color w:val="auto"/>
          <w:sz w:val="21"/>
          <w:szCs w:val="20"/>
          <w:lang w:val="en-US" w:eastAsia="zh-CN" w:bidi="zh-CN"/>
        </w:rPr>
      </w:pPr>
      <w:bookmarkStart w:id="124" w:name="_Toc19960"/>
      <w:r>
        <w:rPr>
          <w:rFonts w:hint="eastAsia" w:ascii="Times New Roman" w:hAnsi="Times New Roman" w:eastAsia="宋体" w:cs="Times New Roman"/>
          <w:b/>
          <w:bCs w:val="0"/>
          <w:i w:val="0"/>
          <w:iCs w:val="0"/>
          <w:color w:val="auto"/>
          <w:sz w:val="21"/>
          <w:szCs w:val="20"/>
          <w:lang w:val="en-US" w:eastAsia="zh-CN" w:bidi="zh-CN"/>
        </w:rPr>
        <w:t>high-level威胁分析与消减措施</w:t>
      </w:r>
      <w:bookmarkEnd w:id="124"/>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根据上节分析出的攻击路径应采取安全消减措施，安全消减措施采取的</w:t>
      </w:r>
      <w:r>
        <w:rPr>
          <w:rFonts w:hint="eastAsia" w:ascii="宋体" w:hAnsi="宋体" w:cs="Times New Roman"/>
          <w:i w:val="0"/>
          <w:iCs w:val="0"/>
          <w:color w:val="auto"/>
          <w:szCs w:val="21"/>
          <w:lang w:val="en-US" w:eastAsia="zh-CN"/>
        </w:rPr>
        <w:tab/>
      </w:r>
      <w:r>
        <w:rPr>
          <w:rFonts w:hint="eastAsia" w:ascii="宋体" w:hAnsi="宋体" w:cs="Times New Roman"/>
          <w:i w:val="0"/>
          <w:iCs w:val="0"/>
          <w:color w:val="auto"/>
          <w:szCs w:val="21"/>
          <w:lang w:val="en-US" w:eastAsia="zh-CN"/>
        </w:rPr>
        <w:t>手段不限于：</w:t>
      </w:r>
    </w:p>
    <w:p>
      <w:pPr>
        <w:numPr>
          <w:ilvl w:val="0"/>
          <w:numId w:val="15"/>
        </w:num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减低攻击成功的可能性</w:t>
      </w:r>
    </w:p>
    <w:p>
      <w:pPr>
        <w:numPr>
          <w:ilvl w:val="0"/>
          <w:numId w:val="15"/>
        </w:num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限制不利情况发生时的损坏</w:t>
      </w:r>
    </w:p>
    <w:p>
      <w:pPr>
        <w:numPr>
          <w:ilvl w:val="0"/>
          <w:numId w:val="15"/>
        </w:num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不利情况下维持核心业务</w:t>
      </w:r>
    </w:p>
    <w:p>
      <w:pPr>
        <w:numPr>
          <w:ilvl w:val="0"/>
          <w:numId w:val="15"/>
        </w:num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不利情况发生后恢复业务</w:t>
      </w:r>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结合安全消减措施进行分析，起映射关系如下：</w:t>
      </w:r>
    </w:p>
    <w:tbl>
      <w:tblPr>
        <w:tblStyle w:val="36"/>
        <w:tblW w:w="8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777"/>
        <w:gridCol w:w="2657"/>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tcPr>
          <w:p>
            <w:pPr>
              <w:pStyle w:val="2"/>
              <w:ind w:left="0" w:leftChars="0" w:firstLine="0" w:firstLineChars="0"/>
              <w:jc w:val="left"/>
              <w:rPr>
                <w:rFonts w:hint="default"/>
                <w:sz w:val="18"/>
                <w:szCs w:val="18"/>
                <w:vertAlign w:val="baseline"/>
                <w:lang w:val="en-US" w:eastAsia="zh-CN"/>
              </w:rPr>
            </w:pPr>
            <w:r>
              <w:rPr>
                <w:rFonts w:hint="eastAsia"/>
                <w:sz w:val="18"/>
                <w:szCs w:val="18"/>
                <w:vertAlign w:val="baseline"/>
                <w:lang w:val="en-US" w:eastAsia="zh-CN"/>
              </w:rPr>
              <w:t>攻击路径</w:t>
            </w:r>
          </w:p>
        </w:tc>
        <w:tc>
          <w:tcPr>
            <w:tcW w:w="2777" w:type="dxa"/>
          </w:tcPr>
          <w:p>
            <w:pPr>
              <w:pStyle w:val="2"/>
              <w:ind w:left="0" w:leftChars="0" w:firstLine="0" w:firstLineChars="0"/>
              <w:jc w:val="left"/>
              <w:rPr>
                <w:rFonts w:hint="default"/>
                <w:sz w:val="18"/>
                <w:szCs w:val="18"/>
                <w:vertAlign w:val="baseline"/>
                <w:lang w:val="en-US" w:eastAsia="zh-CN"/>
              </w:rPr>
            </w:pPr>
            <w:r>
              <w:rPr>
                <w:rFonts w:hint="eastAsia"/>
                <w:sz w:val="18"/>
                <w:szCs w:val="18"/>
                <w:vertAlign w:val="baseline"/>
                <w:lang w:val="en-US" w:eastAsia="zh-CN"/>
              </w:rPr>
              <w:t>攻击路径说明</w:t>
            </w:r>
          </w:p>
        </w:tc>
        <w:tc>
          <w:tcPr>
            <w:tcW w:w="2657" w:type="dxa"/>
          </w:tcPr>
          <w:p>
            <w:pPr>
              <w:pStyle w:val="2"/>
              <w:jc w:val="left"/>
              <w:rPr>
                <w:rFonts w:hint="default"/>
                <w:sz w:val="18"/>
                <w:szCs w:val="18"/>
                <w:vertAlign w:val="baseline"/>
                <w:lang w:val="en-US" w:eastAsia="zh-CN"/>
              </w:rPr>
            </w:pPr>
            <w:r>
              <w:rPr>
                <w:rFonts w:hint="eastAsia"/>
                <w:sz w:val="18"/>
                <w:szCs w:val="18"/>
                <w:vertAlign w:val="baseline"/>
                <w:lang w:val="en-US" w:eastAsia="zh-CN"/>
              </w:rPr>
              <w:t>采取的消减手段</w:t>
            </w:r>
          </w:p>
        </w:tc>
        <w:tc>
          <w:tcPr>
            <w:tcW w:w="2657" w:type="dxa"/>
          </w:tcPr>
          <w:p>
            <w:pPr>
              <w:pStyle w:val="2"/>
              <w:jc w:val="left"/>
              <w:rPr>
                <w:rFonts w:hint="default"/>
                <w:sz w:val="18"/>
                <w:szCs w:val="18"/>
                <w:vertAlign w:val="baseline"/>
                <w:lang w:val="en-US" w:eastAsia="zh-CN"/>
              </w:rPr>
            </w:pPr>
            <w:r>
              <w:rPr>
                <w:rFonts w:hint="eastAsia"/>
                <w:sz w:val="18"/>
                <w:szCs w:val="18"/>
                <w:vertAlign w:val="baseline"/>
                <w:lang w:val="en-US" w:eastAsia="zh-CN"/>
              </w:rPr>
              <w:t>对应的安全需求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tcPr>
          <w:p>
            <w:pPr>
              <w:pStyle w:val="2"/>
              <w:ind w:left="0" w:leftChars="0" w:firstLine="0" w:firstLineChars="0"/>
              <w:rPr>
                <w:rFonts w:hint="default"/>
                <w:sz w:val="18"/>
                <w:szCs w:val="18"/>
                <w:vertAlign w:val="baseline"/>
                <w:lang w:val="en-US" w:eastAsia="zh-CN"/>
              </w:rPr>
            </w:pPr>
            <w:r>
              <w:rPr>
                <w:rFonts w:hint="eastAsia"/>
                <w:sz w:val="18"/>
                <w:szCs w:val="18"/>
                <w:vertAlign w:val="baseline"/>
                <w:lang w:val="en-US" w:eastAsia="zh-CN"/>
              </w:rPr>
              <w:t>L1</w:t>
            </w:r>
          </w:p>
        </w:tc>
        <w:tc>
          <w:tcPr>
            <w:tcW w:w="2777" w:type="dxa"/>
          </w:tcPr>
          <w:p>
            <w:pPr>
              <w:pStyle w:val="2"/>
              <w:ind w:left="0" w:leftChars="0" w:firstLine="0" w:firstLineChars="0"/>
              <w:rPr>
                <w:rFonts w:hint="default"/>
                <w:sz w:val="18"/>
                <w:szCs w:val="18"/>
                <w:vertAlign w:val="baseline"/>
                <w:lang w:val="en-US" w:eastAsia="zh-CN"/>
              </w:rPr>
            </w:pPr>
            <w:r>
              <w:rPr>
                <w:rFonts w:hint="eastAsia"/>
                <w:sz w:val="18"/>
                <w:szCs w:val="18"/>
                <w:vertAlign w:val="baseline"/>
                <w:lang w:val="en-US" w:eastAsia="zh-CN"/>
              </w:rPr>
              <w:t>接口恶意调用，提权</w:t>
            </w:r>
          </w:p>
        </w:tc>
        <w:tc>
          <w:tcPr>
            <w:tcW w:w="2657" w:type="dxa"/>
          </w:tcPr>
          <w:p>
            <w:pPr>
              <w:pStyle w:val="2"/>
              <w:numPr>
                <w:ilvl w:val="0"/>
                <w:numId w:val="16"/>
              </w:numPr>
              <w:ind w:left="420" w:leftChars="0" w:hanging="420" w:firstLineChars="0"/>
              <w:rPr>
                <w:rFonts w:hint="default"/>
                <w:sz w:val="18"/>
                <w:szCs w:val="18"/>
                <w:lang w:val="en-US" w:eastAsia="zh-CN"/>
              </w:rPr>
            </w:pPr>
            <w:r>
              <w:rPr>
                <w:rFonts w:hint="eastAsia"/>
                <w:sz w:val="18"/>
                <w:szCs w:val="18"/>
                <w:lang w:val="en-US" w:eastAsia="zh-CN"/>
              </w:rPr>
              <w:t>减低攻击成功的可能性</w:t>
            </w:r>
          </w:p>
          <w:p>
            <w:pPr>
              <w:pStyle w:val="2"/>
              <w:numPr>
                <w:ilvl w:val="0"/>
                <w:numId w:val="16"/>
              </w:numPr>
              <w:ind w:left="420" w:leftChars="0" w:hanging="420" w:firstLineChars="0"/>
              <w:rPr>
                <w:rFonts w:hint="default"/>
                <w:sz w:val="18"/>
                <w:szCs w:val="18"/>
                <w:lang w:val="en-US" w:eastAsia="zh-CN"/>
              </w:rPr>
            </w:pPr>
            <w:r>
              <w:rPr>
                <w:rFonts w:hint="eastAsia"/>
                <w:sz w:val="18"/>
                <w:szCs w:val="18"/>
                <w:lang w:val="en-US" w:eastAsia="zh-CN"/>
              </w:rPr>
              <w:t>限制不利情况发生时的损坏</w:t>
            </w:r>
          </w:p>
          <w:p>
            <w:pPr>
              <w:pStyle w:val="2"/>
              <w:rPr>
                <w:rFonts w:hint="eastAsia"/>
                <w:sz w:val="18"/>
                <w:szCs w:val="18"/>
                <w:vertAlign w:val="baseline"/>
                <w:lang w:val="en-US" w:eastAsia="zh-CN"/>
              </w:rPr>
            </w:pPr>
          </w:p>
        </w:tc>
        <w:tc>
          <w:tcPr>
            <w:tcW w:w="2657" w:type="dxa"/>
          </w:tcPr>
          <w:p>
            <w:pPr>
              <w:pStyle w:val="2"/>
              <w:numPr>
                <w:ilvl w:val="0"/>
                <w:numId w:val="16"/>
              </w:numPr>
              <w:ind w:left="420" w:leftChars="0" w:hanging="420" w:firstLineChars="0"/>
              <w:rPr>
                <w:rFonts w:hint="default"/>
                <w:sz w:val="18"/>
                <w:szCs w:val="18"/>
                <w:vertAlign w:val="baseline"/>
                <w:lang w:val="en-US" w:eastAsia="zh-CN"/>
              </w:rPr>
            </w:pPr>
            <w:r>
              <w:rPr>
                <w:rFonts w:hint="eastAsia"/>
                <w:sz w:val="18"/>
                <w:szCs w:val="18"/>
                <w:vertAlign w:val="baseline"/>
                <w:lang w:val="en-US" w:eastAsia="zh-CN"/>
              </w:rPr>
              <w:t>控制权限的使用</w:t>
            </w:r>
          </w:p>
          <w:p>
            <w:pPr>
              <w:pStyle w:val="2"/>
              <w:numPr>
                <w:ilvl w:val="0"/>
                <w:numId w:val="16"/>
              </w:numPr>
              <w:ind w:left="420" w:leftChars="0" w:hanging="420" w:firstLineChars="0"/>
              <w:rPr>
                <w:rFonts w:hint="default"/>
                <w:sz w:val="18"/>
                <w:szCs w:val="18"/>
                <w:vertAlign w:val="baseline"/>
                <w:lang w:val="en-US" w:eastAsia="zh-CN"/>
              </w:rPr>
            </w:pPr>
            <w:r>
              <w:rPr>
                <w:rFonts w:hint="eastAsia"/>
                <w:sz w:val="18"/>
                <w:szCs w:val="18"/>
                <w:vertAlign w:val="baseline"/>
                <w:lang w:val="en-US" w:eastAsia="zh-CN"/>
              </w:rPr>
              <w:t>依赖d-bus和操作系统本身的安全机制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tcPr>
          <w:p>
            <w:pPr>
              <w:pStyle w:val="2"/>
              <w:ind w:left="0" w:leftChars="0" w:firstLine="0" w:firstLineChars="0"/>
              <w:rPr>
                <w:rFonts w:hint="default"/>
                <w:sz w:val="18"/>
                <w:szCs w:val="18"/>
                <w:vertAlign w:val="baseline"/>
                <w:lang w:val="en-US" w:eastAsia="zh-CN"/>
              </w:rPr>
            </w:pPr>
            <w:r>
              <w:rPr>
                <w:rFonts w:hint="eastAsia"/>
                <w:sz w:val="18"/>
                <w:szCs w:val="18"/>
                <w:vertAlign w:val="baseline"/>
                <w:lang w:val="en-US" w:eastAsia="zh-CN"/>
              </w:rPr>
              <w:t>L2</w:t>
            </w:r>
          </w:p>
        </w:tc>
        <w:tc>
          <w:tcPr>
            <w:tcW w:w="2777" w:type="dxa"/>
          </w:tcPr>
          <w:p>
            <w:pPr>
              <w:pStyle w:val="2"/>
              <w:ind w:left="0" w:leftChars="0" w:firstLine="0" w:firstLineChars="0"/>
              <w:rPr>
                <w:rFonts w:hint="default"/>
                <w:sz w:val="18"/>
                <w:szCs w:val="18"/>
                <w:vertAlign w:val="baseline"/>
                <w:lang w:val="en-US" w:eastAsia="zh-CN"/>
              </w:rPr>
            </w:pPr>
            <w:r>
              <w:rPr>
                <w:rFonts w:hint="eastAsia"/>
                <w:sz w:val="18"/>
                <w:szCs w:val="18"/>
                <w:vertAlign w:val="baseline"/>
                <w:lang w:val="en-US" w:eastAsia="zh-CN"/>
              </w:rPr>
              <w:t>界面恶意点击，输入</w:t>
            </w:r>
          </w:p>
        </w:tc>
        <w:tc>
          <w:tcPr>
            <w:tcW w:w="2657" w:type="dxa"/>
          </w:tcPr>
          <w:p>
            <w:pPr>
              <w:pStyle w:val="2"/>
              <w:numPr>
                <w:ilvl w:val="0"/>
                <w:numId w:val="16"/>
              </w:numPr>
              <w:ind w:left="420" w:leftChars="0" w:hanging="420" w:firstLineChars="0"/>
              <w:rPr>
                <w:rFonts w:hint="default"/>
                <w:sz w:val="18"/>
                <w:szCs w:val="18"/>
                <w:lang w:val="en-US" w:eastAsia="zh-CN"/>
              </w:rPr>
            </w:pPr>
            <w:r>
              <w:rPr>
                <w:rFonts w:hint="eastAsia"/>
                <w:sz w:val="18"/>
                <w:szCs w:val="18"/>
                <w:lang w:val="en-US" w:eastAsia="zh-CN"/>
              </w:rPr>
              <w:t>减低攻击成功的可能性</w:t>
            </w:r>
          </w:p>
          <w:p>
            <w:pPr>
              <w:pStyle w:val="2"/>
              <w:numPr>
                <w:ilvl w:val="0"/>
                <w:numId w:val="16"/>
              </w:numPr>
              <w:ind w:left="420" w:leftChars="0" w:hanging="420" w:firstLineChars="0"/>
              <w:rPr>
                <w:rFonts w:hint="eastAsia"/>
                <w:sz w:val="18"/>
                <w:szCs w:val="18"/>
                <w:vertAlign w:val="baseline"/>
                <w:lang w:val="en-US" w:eastAsia="zh-CN"/>
              </w:rPr>
            </w:pPr>
            <w:r>
              <w:rPr>
                <w:rFonts w:hint="eastAsia"/>
                <w:sz w:val="18"/>
                <w:szCs w:val="18"/>
                <w:lang w:val="en-US" w:eastAsia="zh-CN"/>
              </w:rPr>
              <w:t>限制不利情况发生时的损坏</w:t>
            </w:r>
          </w:p>
        </w:tc>
        <w:tc>
          <w:tcPr>
            <w:tcW w:w="2657" w:type="dxa"/>
          </w:tcPr>
          <w:p>
            <w:pPr>
              <w:pStyle w:val="2"/>
              <w:numPr>
                <w:ilvl w:val="0"/>
                <w:numId w:val="16"/>
              </w:numPr>
              <w:ind w:left="420" w:leftChars="0" w:hanging="420" w:firstLineChars="0"/>
              <w:rPr>
                <w:rFonts w:hint="eastAsia"/>
                <w:sz w:val="18"/>
                <w:szCs w:val="18"/>
                <w:vertAlign w:val="baseline"/>
                <w:lang w:val="en-US" w:eastAsia="zh-CN"/>
              </w:rPr>
            </w:pPr>
            <w:r>
              <w:rPr>
                <w:rFonts w:hint="eastAsia"/>
                <w:sz w:val="18"/>
                <w:szCs w:val="18"/>
                <w:vertAlign w:val="baseline"/>
                <w:lang w:val="en-US" w:eastAsia="zh-CN"/>
              </w:rPr>
              <w:t>校验用户输入的数据</w:t>
            </w:r>
          </w:p>
          <w:p>
            <w:pPr>
              <w:pStyle w:val="2"/>
              <w:numPr>
                <w:ilvl w:val="0"/>
                <w:numId w:val="16"/>
              </w:numPr>
              <w:ind w:left="420" w:leftChars="0" w:hanging="420" w:firstLineChars="0"/>
              <w:rPr>
                <w:rFonts w:hint="eastAsia"/>
                <w:sz w:val="18"/>
                <w:szCs w:val="18"/>
                <w:vertAlign w:val="baseline"/>
                <w:lang w:val="en-US" w:eastAsia="zh-CN"/>
              </w:rPr>
            </w:pPr>
            <w:r>
              <w:rPr>
                <w:rFonts w:hint="eastAsia"/>
                <w:sz w:val="18"/>
                <w:szCs w:val="18"/>
                <w:vertAlign w:val="baseline"/>
                <w:lang w:val="en-US" w:eastAsia="zh-CN"/>
              </w:rPr>
              <w:t>对界面的操作事件加以限制</w:t>
            </w:r>
          </w:p>
        </w:tc>
      </w:tr>
    </w:tbl>
    <w:p>
      <w:pPr>
        <w:pStyle w:val="5"/>
        <w:widowControl/>
        <w:numPr>
          <w:ilvl w:val="2"/>
          <w:numId w:val="0"/>
        </w:numPr>
        <w:bidi w:val="0"/>
        <w:adjustRightInd/>
        <w:snapToGrid/>
        <w:spacing w:before="0" w:beforeLines="-2147483648" w:after="0" w:afterLines="-2147483648"/>
        <w:ind w:left="11" w:leftChars="0"/>
        <w:jc w:val="center"/>
        <w:rPr>
          <w:rFonts w:hint="eastAsia" w:eastAsia="宋体" w:cs="Times New Roman"/>
          <w:b w:val="0"/>
          <w:bCs/>
          <w:i w:val="0"/>
          <w:iCs w:val="0"/>
          <w:color w:val="auto"/>
          <w:sz w:val="18"/>
          <w:szCs w:val="16"/>
          <w:lang w:val="en-US" w:eastAsia="zh-CN" w:bidi="zh-CN"/>
        </w:rPr>
      </w:pPr>
      <w:bookmarkStart w:id="125" w:name="_Toc22380"/>
      <w:r>
        <w:rPr>
          <w:rFonts w:hint="eastAsia" w:eastAsia="宋体" w:cs="Times New Roman"/>
          <w:b w:val="0"/>
          <w:bCs/>
          <w:i w:val="0"/>
          <w:iCs w:val="0"/>
          <w:color w:val="auto"/>
          <w:sz w:val="18"/>
          <w:szCs w:val="16"/>
          <w:lang w:val="en-US" w:eastAsia="zh-CN" w:bidi="zh-CN"/>
        </w:rPr>
        <w:t>表4：消减措施</w:t>
      </w:r>
      <w:bookmarkEnd w:id="125"/>
    </w:p>
    <w:p>
      <w:pPr>
        <w:pStyle w:val="6"/>
        <w:rPr>
          <w:rFonts w:hint="default"/>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default" w:ascii="Times New Roman" w:hAnsi="Times New Roman" w:eastAsia="宋体" w:cs="Times New Roman"/>
          <w:b/>
          <w:bCs w:val="0"/>
          <w:i w:val="0"/>
          <w:iCs w:val="0"/>
          <w:color w:val="auto"/>
          <w:sz w:val="21"/>
          <w:szCs w:val="20"/>
          <w:lang w:val="en-US" w:eastAsia="zh-CN" w:bidi="zh-CN"/>
        </w:rPr>
      </w:pPr>
      <w:bookmarkStart w:id="126" w:name="_Toc32055"/>
      <w:r>
        <w:rPr>
          <w:rFonts w:hint="eastAsia" w:ascii="Times New Roman" w:hAnsi="Times New Roman" w:eastAsia="宋体" w:cs="Times New Roman"/>
          <w:b/>
          <w:bCs w:val="0"/>
          <w:i w:val="0"/>
          <w:iCs w:val="0"/>
          <w:color w:val="auto"/>
          <w:sz w:val="21"/>
          <w:szCs w:val="20"/>
          <w:lang w:val="en-US" w:eastAsia="zh-CN" w:bidi="zh-CN"/>
        </w:rPr>
        <w:t>安全/韧性/隐私逻辑模型</w:t>
      </w:r>
      <w:bookmarkEnd w:id="126"/>
    </w:p>
    <w:p>
      <w:pPr>
        <w:pStyle w:val="6"/>
        <w:rPr>
          <w:rFonts w:hint="eastAsia" w:eastAsia="宋体"/>
          <w:sz w:val="24"/>
          <w:szCs w:val="24"/>
          <w:lang w:eastAsia="zh-CN"/>
        </w:rPr>
      </w:pPr>
    </w:p>
    <w:p>
      <w:pPr>
        <w:pStyle w:val="6"/>
        <w:rPr>
          <w:rFonts w:hint="eastAsia" w:eastAsia="宋体"/>
          <w:sz w:val="24"/>
          <w:szCs w:val="24"/>
          <w:lang w:eastAsia="zh-CN"/>
        </w:rPr>
      </w:pPr>
    </w:p>
    <w:p>
      <w:pPr>
        <w:pStyle w:val="6"/>
        <w:rPr>
          <w:rFonts w:hint="eastAsia" w:eastAsia="宋体"/>
          <w:sz w:val="24"/>
          <w:szCs w:val="24"/>
          <w:lang w:eastAsia="zh-CN"/>
        </w:rPr>
      </w:pPr>
      <w:r>
        <w:rPr>
          <w:rFonts w:hint="eastAsia"/>
          <w:sz w:val="24"/>
          <w:szCs w:val="24"/>
          <w:lang w:val="en-US" w:eastAsia="zh-CN"/>
        </w:rPr>
        <w:t xml:space="preserve">                  </w:t>
      </w:r>
      <w:r>
        <w:rPr>
          <w:rFonts w:hint="eastAsia" w:eastAsia="宋体"/>
          <w:sz w:val="24"/>
          <w:szCs w:val="24"/>
          <w:lang w:eastAsia="zh-CN"/>
        </w:rPr>
        <w:drawing>
          <wp:inline distT="0" distB="0" distL="114300" distR="114300">
            <wp:extent cx="2453640" cy="3418840"/>
            <wp:effectExtent l="0" t="0" r="3810" b="10160"/>
            <wp:docPr id="36" name="图片 36" descr="2022-05-07_15-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2022-05-07_15-51-33"/>
                    <pic:cNvPicPr>
                      <a:picLocks noChangeAspect="1"/>
                    </pic:cNvPicPr>
                  </pic:nvPicPr>
                  <pic:blipFill>
                    <a:blip r:embed="rId24"/>
                    <a:stretch>
                      <a:fillRect/>
                    </a:stretch>
                  </pic:blipFill>
                  <pic:spPr>
                    <a:xfrm>
                      <a:off x="0" y="0"/>
                      <a:ext cx="2453640" cy="3418840"/>
                    </a:xfrm>
                    <a:prstGeom prst="rect">
                      <a:avLst/>
                    </a:prstGeom>
                  </pic:spPr>
                </pic:pic>
              </a:graphicData>
            </a:graphic>
          </wp:inline>
        </w:drawing>
      </w:r>
    </w:p>
    <w:p>
      <w:pPr>
        <w:pStyle w:val="6"/>
        <w:jc w:val="center"/>
        <w:rPr>
          <w:rFonts w:hint="default" w:eastAsia="宋体"/>
          <w:sz w:val="18"/>
          <w:szCs w:val="18"/>
          <w:lang w:val="en-US" w:eastAsia="zh-CN"/>
        </w:rPr>
      </w:pPr>
      <w:r>
        <w:rPr>
          <w:rFonts w:hint="eastAsia" w:eastAsia="宋体"/>
          <w:sz w:val="18"/>
          <w:szCs w:val="18"/>
          <w:lang w:eastAsia="zh-CN"/>
        </w:rPr>
        <w:t>图</w:t>
      </w:r>
      <w:r>
        <w:rPr>
          <w:rFonts w:hint="eastAsia" w:eastAsia="宋体"/>
          <w:sz w:val="18"/>
          <w:szCs w:val="18"/>
          <w:lang w:val="en-US" w:eastAsia="zh-CN"/>
        </w:rPr>
        <w:t>1</w:t>
      </w:r>
      <w:r>
        <w:rPr>
          <w:rFonts w:hint="eastAsia"/>
          <w:sz w:val="18"/>
          <w:szCs w:val="18"/>
          <w:lang w:val="en-US" w:eastAsia="zh-CN"/>
        </w:rPr>
        <w:t>4</w:t>
      </w:r>
      <w:r>
        <w:rPr>
          <w:rFonts w:hint="eastAsia" w:eastAsia="宋体"/>
          <w:sz w:val="18"/>
          <w:szCs w:val="18"/>
          <w:lang w:val="en-US" w:eastAsia="zh-CN"/>
        </w:rPr>
        <w:t>：安全/韧性/隐私逻辑模型</w:t>
      </w:r>
    </w:p>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127" w:name="_Toc1412315026"/>
      <w:bookmarkStart w:id="128" w:name="_Toc1434239607"/>
      <w:bookmarkStart w:id="129" w:name="_Toc1934442904"/>
      <w:bookmarkStart w:id="130" w:name="_Toc1405734903"/>
      <w:bookmarkStart w:id="131" w:name="_Toc88235707"/>
      <w:bookmarkStart w:id="132" w:name="_Toc8383221"/>
      <w:bookmarkStart w:id="133" w:name="_Toc535633893"/>
      <w:bookmarkStart w:id="134" w:name="_Toc19921"/>
      <w:bookmarkStart w:id="135" w:name="_Toc1883813007"/>
      <w:r>
        <w:rPr>
          <w:rFonts w:hint="eastAsia" w:ascii="Times New Roman" w:hAnsi="Times New Roman" w:eastAsia="宋体" w:cs="Times New Roman"/>
          <w:kern w:val="2"/>
          <w:sz w:val="24"/>
          <w:szCs w:val="24"/>
          <w:lang w:bidi="zh-CN"/>
        </w:rPr>
        <w:t>开发视图</w:t>
      </w:r>
      <w:bookmarkEnd w:id="127"/>
      <w:bookmarkEnd w:id="128"/>
      <w:bookmarkEnd w:id="129"/>
      <w:bookmarkEnd w:id="130"/>
      <w:bookmarkEnd w:id="131"/>
      <w:bookmarkEnd w:id="132"/>
      <w:bookmarkEnd w:id="133"/>
      <w:bookmarkEnd w:id="134"/>
      <w:bookmarkEnd w:id="135"/>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36" w:name="_Toc86936933"/>
      <w:bookmarkStart w:id="137" w:name="_Toc15556"/>
      <w:bookmarkStart w:id="138" w:name="_Toc88235708"/>
      <w:r>
        <w:rPr>
          <w:rFonts w:hint="eastAsia" w:ascii="Times New Roman" w:hAnsi="Times New Roman" w:eastAsia="宋体" w:cs="Times New Roman"/>
          <w:b/>
          <w:bCs w:val="0"/>
          <w:i w:val="0"/>
          <w:iCs w:val="0"/>
          <w:color w:val="auto"/>
          <w:sz w:val="24"/>
          <w:lang w:val="en-US" w:eastAsia="zh-CN" w:bidi="zh-CN"/>
        </w:rPr>
        <w:t>代码模型</w:t>
      </w:r>
      <w:bookmarkEnd w:id="136"/>
      <w:bookmarkEnd w:id="137"/>
      <w:bookmarkEnd w:id="138"/>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39" w:name="_Toc6549"/>
      <w:bookmarkStart w:id="140" w:name="_Toc86936934"/>
      <w:bookmarkStart w:id="141" w:name="_Toc88235709"/>
      <w:r>
        <w:rPr>
          <w:rFonts w:hint="eastAsia" w:ascii="Times New Roman" w:hAnsi="Times New Roman" w:eastAsia="宋体" w:cs="Times New Roman"/>
          <w:b/>
          <w:bCs w:val="0"/>
          <w:i w:val="0"/>
          <w:iCs w:val="0"/>
          <w:color w:val="auto"/>
          <w:sz w:val="21"/>
          <w:szCs w:val="20"/>
          <w:lang w:val="en-US" w:eastAsia="zh-CN" w:bidi="zh-CN"/>
        </w:rPr>
        <w:t>代码模型</w:t>
      </w:r>
      <w:bookmarkEnd w:id="139"/>
      <w:bookmarkEnd w:id="140"/>
      <w:bookmarkEnd w:id="141"/>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4131945" cy="2432685"/>
            <wp:effectExtent l="0" t="0" r="1905" b="5715"/>
            <wp:docPr id="31" name="图片 31" descr="2022-05-05_14-4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2022-05-05_14-46-21"/>
                    <pic:cNvPicPr>
                      <a:picLocks noChangeAspect="1"/>
                    </pic:cNvPicPr>
                  </pic:nvPicPr>
                  <pic:blipFill>
                    <a:blip r:embed="rId25"/>
                    <a:stretch>
                      <a:fillRect/>
                    </a:stretch>
                  </pic:blipFill>
                  <pic:spPr>
                    <a:xfrm>
                      <a:off x="0" y="0"/>
                      <a:ext cx="4131945" cy="2432685"/>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图15：代码模型</w:t>
      </w:r>
    </w:p>
    <w:p>
      <w:pPr>
        <w:pStyle w:val="6"/>
        <w:jc w:val="both"/>
        <w:rPr>
          <w:rFonts w:hint="default"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麒麟管家的代码模型主要有四层，包括各个功能插件，加载及管理插件的插件管理器以及依赖的三方库，麒麟管家主框架和用于与用户交互的界面。</w:t>
      </w:r>
    </w:p>
    <w:p>
      <w:pPr>
        <w:pStyle w:val="6"/>
        <w:rPr>
          <w:rFonts w:hint="eastAsia" w:ascii="Times New Roman" w:hAnsi="Times New Roman" w:eastAsia="宋体" w:cs="Times New Roman"/>
          <w:b/>
          <w:bCs w:val="0"/>
          <w:i w:val="0"/>
          <w:iCs w:val="0"/>
          <w:color w:val="auto"/>
          <w:sz w:val="21"/>
          <w:szCs w:val="20"/>
          <w:lang w:val="en-US" w:eastAsia="zh-CN" w:bidi="zh-CN"/>
        </w:rPr>
      </w:pPr>
    </w:p>
    <w:p>
      <w:pPr>
        <w:pStyle w:val="6"/>
        <w:rPr>
          <w:rFonts w:hint="eastAsia" w:ascii="Times New Roman" w:hAnsi="Times New Roman" w:eastAsia="宋体" w:cs="Times New Roman"/>
          <w:b/>
          <w:bCs w:val="0"/>
          <w:i w:val="0"/>
          <w:iCs w:val="0"/>
          <w:color w:val="auto"/>
          <w:sz w:val="21"/>
          <w:szCs w:val="20"/>
          <w:lang w:val="en-US" w:eastAsia="zh-CN" w:bidi="zh-CN"/>
        </w:rPr>
      </w:pPr>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1018540" cy="3170555"/>
            <wp:effectExtent l="0" t="0" r="10160" b="10795"/>
            <wp:docPr id="32" name="图片 32" descr="2022-05-05_14-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2022-05-05_14-58-10"/>
                    <pic:cNvPicPr>
                      <a:picLocks noChangeAspect="1"/>
                    </pic:cNvPicPr>
                  </pic:nvPicPr>
                  <pic:blipFill>
                    <a:blip r:embed="rId26"/>
                    <a:stretch>
                      <a:fillRect/>
                    </a:stretch>
                  </pic:blipFill>
                  <pic:spPr>
                    <a:xfrm>
                      <a:off x="0" y="0"/>
                      <a:ext cx="1018540" cy="3170555"/>
                    </a:xfrm>
                    <a:prstGeom prst="rect">
                      <a:avLst/>
                    </a:prstGeom>
                  </pic:spPr>
                </pic:pic>
              </a:graphicData>
            </a:graphic>
          </wp:inline>
        </w:drawing>
      </w:r>
    </w:p>
    <w:p>
      <w:pPr>
        <w:pStyle w:val="6"/>
        <w:jc w:val="center"/>
        <w:rPr>
          <w:rFonts w:hint="default" w:ascii="Times New Roman" w:hAnsi="Times New Roman" w:eastAsia="宋体"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图16：代码目录结构</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42" w:name="_Toc88235710"/>
      <w:bookmarkStart w:id="143" w:name="_Toc25175"/>
      <w:bookmarkStart w:id="144" w:name="_Toc86936935"/>
      <w:r>
        <w:rPr>
          <w:rFonts w:hint="eastAsia" w:ascii="Times New Roman" w:hAnsi="Times New Roman" w:eastAsia="宋体" w:cs="Times New Roman"/>
          <w:b/>
          <w:bCs w:val="0"/>
          <w:i w:val="0"/>
          <w:iCs w:val="0"/>
          <w:color w:val="auto"/>
          <w:sz w:val="21"/>
          <w:szCs w:val="20"/>
          <w:lang w:val="en-US" w:eastAsia="zh-CN" w:bidi="zh-CN"/>
        </w:rPr>
        <w:t>代码元素清单</w:t>
      </w:r>
      <w:bookmarkEnd w:id="142"/>
      <w:bookmarkEnd w:id="143"/>
      <w:bookmarkEnd w:id="144"/>
    </w:p>
    <w:p>
      <w:pPr>
        <w:pStyle w:val="6"/>
        <w:ind w:left="0" w:leftChars="0" w:firstLine="420" w:firstLine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main-frame : 管家项目主目录</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interface : 存放插件接口</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internal : 存放只在内部使用的模块代码</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plugins : 存放各个插件的代码</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third-party : 存放第三方库</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resources : 存放管家主界面资源文件</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translates : 存放翻译文件</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doc : 存放文档</w:t>
      </w:r>
    </w:p>
    <w:p>
      <w:pPr>
        <w:pStyle w:val="6"/>
        <w:rPr>
          <w:rFonts w:hint="eastAsia"/>
          <w:lang w:val="en-US" w:eastAsia="zh-CN"/>
        </w:rPr>
      </w:pP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45" w:name="_Toc88235711"/>
      <w:bookmarkStart w:id="146" w:name="_Toc5604"/>
      <w:bookmarkStart w:id="147" w:name="_Toc86936936"/>
      <w:r>
        <w:rPr>
          <w:rFonts w:hint="eastAsia" w:ascii="Times New Roman" w:hAnsi="Times New Roman" w:eastAsia="宋体" w:cs="Times New Roman"/>
          <w:b/>
          <w:bCs w:val="0"/>
          <w:i w:val="0"/>
          <w:iCs w:val="0"/>
          <w:color w:val="auto"/>
          <w:sz w:val="24"/>
          <w:lang w:val="en-US" w:eastAsia="zh-CN" w:bidi="zh-CN"/>
        </w:rPr>
        <w:t>构建模型</w:t>
      </w:r>
      <w:bookmarkEnd w:id="145"/>
      <w:bookmarkEnd w:id="146"/>
      <w:bookmarkEnd w:id="147"/>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48" w:name="_Toc3953"/>
      <w:bookmarkStart w:id="149" w:name="_Toc88235712"/>
      <w:bookmarkStart w:id="150" w:name="_Toc86936937"/>
      <w:r>
        <w:rPr>
          <w:rFonts w:hint="eastAsia" w:ascii="Times New Roman" w:hAnsi="Times New Roman" w:eastAsia="宋体" w:cs="Times New Roman"/>
          <w:b/>
          <w:bCs w:val="0"/>
          <w:i w:val="0"/>
          <w:iCs w:val="0"/>
          <w:color w:val="auto"/>
          <w:sz w:val="21"/>
          <w:szCs w:val="20"/>
          <w:lang w:val="en-US" w:eastAsia="zh-CN" w:bidi="zh-CN"/>
        </w:rPr>
        <w:t>构建模型</w:t>
      </w:r>
      <w:bookmarkEnd w:id="148"/>
      <w:bookmarkEnd w:id="149"/>
      <w:bookmarkEnd w:id="150"/>
    </w:p>
    <w:p>
      <w:pPr>
        <w:pStyle w:val="6"/>
        <w:rPr>
          <w:rFonts w:hint="eastAsia" w:ascii="Times New Roman" w:hAnsi="Times New Roman" w:eastAsia="宋体" w:cs="Times New Roman"/>
          <w:b/>
          <w:bCs w:val="0"/>
          <w:i w:val="0"/>
          <w:iCs w:val="0"/>
          <w:color w:val="auto"/>
          <w:sz w:val="21"/>
          <w:szCs w:val="20"/>
          <w:lang w:val="en-US" w:eastAsia="zh-CN" w:bidi="zh-CN"/>
        </w:rPr>
      </w:pPr>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3235960" cy="2260600"/>
            <wp:effectExtent l="0" t="0" r="2540" b="6350"/>
            <wp:docPr id="33" name="图片 33" descr="2022-05-05_15-5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2022-05-05_15-57-32"/>
                    <pic:cNvPicPr>
                      <a:picLocks noChangeAspect="1"/>
                    </pic:cNvPicPr>
                  </pic:nvPicPr>
                  <pic:blipFill>
                    <a:blip r:embed="rId27"/>
                    <a:stretch>
                      <a:fillRect/>
                    </a:stretch>
                  </pic:blipFill>
                  <pic:spPr>
                    <a:xfrm>
                      <a:off x="0" y="0"/>
                      <a:ext cx="3235960" cy="2260600"/>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图17：构建模型</w:t>
      </w:r>
    </w:p>
    <w:p>
      <w:pPr>
        <w:pStyle w:val="6"/>
        <w:jc w:val="both"/>
        <w:rPr>
          <w:rFonts w:hint="default"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麒麟管家构建时包括的内容有麒麟管家的主框架main-frame，麒麟管家的各个功能插件以及依赖的三方库等还有底层依赖的基础库Qt库，C库等。</w:t>
      </w:r>
    </w:p>
    <w:p>
      <w:pPr>
        <w:pStyle w:val="6"/>
        <w:ind w:left="0" w:leftChars="0" w:firstLine="0" w:firstLineChars="0"/>
        <w:jc w:val="both"/>
        <w:rPr>
          <w:rFonts w:hint="default" w:cs="Times New Roman"/>
          <w:b w:val="0"/>
          <w:bCs/>
          <w:i w:val="0"/>
          <w:iCs w:val="0"/>
          <w:color w:val="auto"/>
          <w:sz w:val="18"/>
          <w:szCs w:val="16"/>
          <w:lang w:val="en-US" w:eastAsia="zh-CN" w:bidi="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51" w:name="_Toc86936938"/>
      <w:bookmarkStart w:id="152" w:name="_Toc27930"/>
      <w:bookmarkStart w:id="153" w:name="_Toc88235713"/>
      <w:r>
        <w:rPr>
          <w:rFonts w:hint="eastAsia" w:ascii="Times New Roman" w:hAnsi="Times New Roman" w:eastAsia="宋体" w:cs="Times New Roman"/>
          <w:b/>
          <w:bCs w:val="0"/>
          <w:i w:val="0"/>
          <w:iCs w:val="0"/>
          <w:color w:val="auto"/>
          <w:sz w:val="21"/>
          <w:szCs w:val="20"/>
          <w:lang w:val="en-US" w:eastAsia="zh-CN" w:bidi="zh-CN"/>
        </w:rPr>
        <w:t>构建元素清单</w:t>
      </w:r>
      <w:bookmarkEnd w:id="151"/>
      <w:bookmarkEnd w:id="152"/>
      <w:bookmarkEnd w:id="153"/>
    </w:p>
    <w:p>
      <w:pPr>
        <w:pStyle w:val="6"/>
        <w:numPr>
          <w:ilvl w:val="0"/>
          <w:numId w:val="17"/>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系统基础库（c库等等）</w:t>
      </w:r>
    </w:p>
    <w:p>
      <w:pPr>
        <w:pStyle w:val="6"/>
        <w:numPr>
          <w:ilvl w:val="0"/>
          <w:numId w:val="17"/>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插件管理器，其他依赖的第三方库</w:t>
      </w:r>
    </w:p>
    <w:p>
      <w:pPr>
        <w:pStyle w:val="6"/>
        <w:numPr>
          <w:ilvl w:val="0"/>
          <w:numId w:val="17"/>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麒麟管家主框架</w:t>
      </w:r>
    </w:p>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154" w:name="_Toc601630844"/>
      <w:bookmarkStart w:id="155" w:name="_Toc1243628672"/>
      <w:bookmarkStart w:id="156" w:name="_Toc18706"/>
      <w:bookmarkStart w:id="157" w:name="_Toc88235714"/>
      <w:bookmarkStart w:id="158" w:name="_Toc1960360469"/>
      <w:bookmarkStart w:id="159" w:name="_Toc8285"/>
      <w:bookmarkStart w:id="160" w:name="_Toc1669179803"/>
      <w:bookmarkStart w:id="161" w:name="_Toc429559651"/>
      <w:bookmarkStart w:id="162" w:name="_Toc1986990702"/>
      <w:r>
        <w:rPr>
          <w:rFonts w:hint="eastAsia" w:ascii="Times New Roman" w:hAnsi="Times New Roman" w:eastAsia="宋体" w:cs="Times New Roman"/>
          <w:kern w:val="2"/>
          <w:sz w:val="24"/>
          <w:szCs w:val="24"/>
          <w:lang w:bidi="zh-CN"/>
        </w:rPr>
        <w:t>部署视图</w:t>
      </w:r>
      <w:bookmarkEnd w:id="154"/>
      <w:bookmarkEnd w:id="155"/>
      <w:bookmarkEnd w:id="156"/>
      <w:bookmarkEnd w:id="157"/>
      <w:bookmarkEnd w:id="158"/>
      <w:bookmarkEnd w:id="159"/>
      <w:bookmarkEnd w:id="160"/>
      <w:bookmarkEnd w:id="161"/>
      <w:bookmarkEnd w:id="162"/>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63" w:name="_Toc88235715"/>
      <w:bookmarkStart w:id="164" w:name="_Toc18989"/>
      <w:bookmarkStart w:id="165" w:name="_Toc24655"/>
      <w:r>
        <w:rPr>
          <w:rFonts w:hint="eastAsia" w:ascii="Times New Roman" w:hAnsi="Times New Roman" w:eastAsia="宋体" w:cs="Times New Roman"/>
          <w:b/>
          <w:bCs w:val="0"/>
          <w:i w:val="0"/>
          <w:iCs w:val="0"/>
          <w:color w:val="auto"/>
          <w:sz w:val="24"/>
          <w:lang w:val="en-US" w:eastAsia="zh-CN" w:bidi="zh-CN"/>
        </w:rPr>
        <w:t>交付模型</w:t>
      </w:r>
      <w:bookmarkEnd w:id="163"/>
      <w:bookmarkEnd w:id="164"/>
      <w:bookmarkEnd w:id="165"/>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66" w:name="_Toc6140"/>
      <w:bookmarkStart w:id="167" w:name="_Toc13175"/>
      <w:bookmarkStart w:id="168" w:name="_Toc88235716"/>
      <w:r>
        <w:rPr>
          <w:rFonts w:hint="eastAsia" w:ascii="Times New Roman" w:hAnsi="Times New Roman" w:eastAsia="宋体" w:cs="Times New Roman"/>
          <w:b/>
          <w:bCs w:val="0"/>
          <w:i w:val="0"/>
          <w:iCs w:val="0"/>
          <w:color w:val="auto"/>
          <w:sz w:val="21"/>
          <w:szCs w:val="20"/>
          <w:lang w:val="en-US" w:eastAsia="zh-CN" w:bidi="zh-CN"/>
        </w:rPr>
        <w:t>交付模型</w:t>
      </w:r>
      <w:bookmarkEnd w:id="166"/>
      <w:bookmarkEnd w:id="167"/>
      <w:bookmarkEnd w:id="168"/>
    </w:p>
    <w:p>
      <w:pPr>
        <w:pStyle w:val="6"/>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i w:val="0"/>
          <w:iCs w:val="0"/>
          <w:color w:val="auto"/>
          <w:sz w:val="21"/>
          <w:szCs w:val="21"/>
          <w:lang w:val="en-US" w:eastAsia="zh-CN" w:bidi="zh-CN"/>
        </w:rPr>
        <w:t>以deb包的形式交付</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69" w:name="_Toc3958"/>
      <w:bookmarkStart w:id="170" w:name="_Toc15449"/>
      <w:bookmarkStart w:id="171" w:name="_Toc88235717"/>
      <w:r>
        <w:rPr>
          <w:rFonts w:hint="eastAsia" w:ascii="Times New Roman" w:hAnsi="Times New Roman" w:eastAsia="宋体" w:cs="Times New Roman"/>
          <w:b/>
          <w:bCs w:val="0"/>
          <w:i w:val="0"/>
          <w:iCs w:val="0"/>
          <w:color w:val="auto"/>
          <w:sz w:val="21"/>
          <w:szCs w:val="20"/>
          <w:lang w:val="en-US" w:eastAsia="zh-CN" w:bidi="zh-CN"/>
        </w:rPr>
        <w:t>交付元素清单</w:t>
      </w:r>
      <w:bookmarkEnd w:id="169"/>
      <w:bookmarkEnd w:id="170"/>
      <w:bookmarkEnd w:id="171"/>
    </w:p>
    <w:p>
      <w:pPr>
        <w:pStyle w:val="6"/>
        <w:numPr>
          <w:ilvl w:val="0"/>
          <w:numId w:val="18"/>
        </w:numPr>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i w:val="0"/>
          <w:iCs w:val="0"/>
          <w:color w:val="auto"/>
          <w:sz w:val="21"/>
          <w:szCs w:val="21"/>
          <w:lang w:val="en-US" w:eastAsia="zh-CN" w:bidi="zh-CN"/>
        </w:rPr>
        <w:t>麒麟管家deb安装包</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72" w:name="_Toc88235719"/>
      <w:bookmarkStart w:id="173" w:name="_Toc5955"/>
      <w:bookmarkStart w:id="174" w:name="_Toc9699"/>
      <w:r>
        <w:rPr>
          <w:rFonts w:hint="eastAsia" w:ascii="Times New Roman" w:hAnsi="Times New Roman" w:eastAsia="宋体" w:cs="Times New Roman"/>
          <w:b/>
          <w:bCs w:val="0"/>
          <w:i w:val="0"/>
          <w:iCs w:val="0"/>
          <w:color w:val="auto"/>
          <w:sz w:val="24"/>
          <w:lang w:val="en-US" w:eastAsia="zh-CN" w:bidi="zh-CN"/>
        </w:rPr>
        <w:t>部署模型</w:t>
      </w:r>
      <w:bookmarkEnd w:id="172"/>
      <w:bookmarkEnd w:id="173"/>
      <w:bookmarkEnd w:id="174"/>
    </w:p>
    <w:p>
      <w:pPr>
        <w:tabs>
          <w:tab w:val="left" w:pos="635"/>
        </w:tabs>
        <w:rPr>
          <w:rFonts w:hint="eastAsia" w:cs="Times New Roman"/>
          <w:b/>
          <w:bCs w:val="0"/>
          <w:i w:val="0"/>
          <w:iCs w:val="0"/>
          <w:color w:val="auto"/>
          <w:sz w:val="24"/>
          <w:lang w:val="en-US" w:eastAsia="zh-CN" w:bidi="zh-CN"/>
        </w:rPr>
      </w:pPr>
      <w:r>
        <w:rPr>
          <w:rFonts w:hint="eastAsia" w:cs="Times New Roman"/>
          <w:b/>
          <w:bCs w:val="0"/>
          <w:i w:val="0"/>
          <w:iCs w:val="0"/>
          <w:color w:val="auto"/>
          <w:sz w:val="24"/>
          <w:lang w:val="en-US" w:eastAsia="zh-CN" w:bidi="zh-CN"/>
        </w:rPr>
        <w:tab/>
      </w:r>
      <w:r>
        <w:rPr>
          <w:rFonts w:hint="eastAsia" w:cs="Times New Roman"/>
          <w:b/>
          <w:bCs w:val="0"/>
          <w:i w:val="0"/>
          <w:iCs w:val="0"/>
          <w:color w:val="auto"/>
          <w:sz w:val="24"/>
          <w:lang w:val="en-US" w:eastAsia="zh-CN" w:bidi="zh-CN"/>
        </w:rPr>
        <w:t xml:space="preserve">               </w:t>
      </w:r>
    </w:p>
    <w:p>
      <w:pPr>
        <w:pStyle w:val="2"/>
        <w:rPr>
          <w:rFonts w:hint="eastAsia" w:cs="Times New Roman"/>
          <w:b/>
          <w:bCs w:val="0"/>
          <w:i w:val="0"/>
          <w:iCs w:val="0"/>
          <w:color w:val="auto"/>
          <w:sz w:val="24"/>
          <w:lang w:val="en-US" w:eastAsia="zh-CN" w:bidi="zh-CN"/>
        </w:rPr>
      </w:pPr>
      <w:r>
        <w:rPr>
          <w:rFonts w:hint="eastAsia" w:cs="Times New Roman"/>
          <w:b/>
          <w:bCs w:val="0"/>
          <w:i w:val="0"/>
          <w:iCs w:val="0"/>
          <w:color w:val="auto"/>
          <w:sz w:val="24"/>
          <w:lang w:val="en-US" w:eastAsia="zh-CN" w:bidi="zh-CN"/>
        </w:rPr>
        <w:drawing>
          <wp:inline distT="0" distB="0" distL="114300" distR="114300">
            <wp:extent cx="4575175" cy="1369060"/>
            <wp:effectExtent l="0" t="0" r="15875" b="2540"/>
            <wp:docPr id="38" name="图片 38" descr="2022-05-07_16-4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2022-05-07_16-49-07"/>
                    <pic:cNvPicPr>
                      <a:picLocks noChangeAspect="1"/>
                    </pic:cNvPicPr>
                  </pic:nvPicPr>
                  <pic:blipFill>
                    <a:blip r:embed="rId28"/>
                    <a:stretch>
                      <a:fillRect/>
                    </a:stretch>
                  </pic:blipFill>
                  <pic:spPr>
                    <a:xfrm>
                      <a:off x="0" y="0"/>
                      <a:ext cx="4575175" cy="1369060"/>
                    </a:xfrm>
                    <a:prstGeom prst="rect">
                      <a:avLst/>
                    </a:prstGeom>
                  </pic:spPr>
                </pic:pic>
              </a:graphicData>
            </a:graphic>
          </wp:inline>
        </w:drawing>
      </w:r>
    </w:p>
    <w:p>
      <w:pPr>
        <w:pStyle w:val="2"/>
        <w:rPr>
          <w:rFonts w:hint="eastAsia" w:cs="Times New Roman"/>
          <w:b/>
          <w:bCs w:val="0"/>
          <w:i w:val="0"/>
          <w:iCs w:val="0"/>
          <w:color w:val="auto"/>
          <w:sz w:val="24"/>
          <w:lang w:val="en-US" w:eastAsia="zh-CN" w:bidi="zh-CN"/>
        </w:rPr>
      </w:pPr>
    </w:p>
    <w:p>
      <w:pPr>
        <w:pStyle w:val="2"/>
        <w:jc w:val="center"/>
        <w:rPr>
          <w:rFonts w:hint="eastAsia" w:cs="Times New Roman"/>
          <w:b w:val="0"/>
          <w:bCs/>
          <w:i w:val="0"/>
          <w:iCs w:val="0"/>
          <w:color w:val="auto"/>
          <w:sz w:val="18"/>
          <w:szCs w:val="18"/>
          <w:lang w:val="en-US" w:eastAsia="zh-CN" w:bidi="zh-CN"/>
        </w:rPr>
      </w:pPr>
      <w:r>
        <w:rPr>
          <w:rFonts w:hint="eastAsia" w:cs="Times New Roman"/>
          <w:b w:val="0"/>
          <w:bCs/>
          <w:i w:val="0"/>
          <w:iCs w:val="0"/>
          <w:color w:val="auto"/>
          <w:sz w:val="18"/>
          <w:szCs w:val="18"/>
          <w:lang w:val="en-US" w:eastAsia="zh-CN" w:bidi="zh-CN"/>
        </w:rPr>
        <w:t>图18：部署模型</w:t>
      </w:r>
    </w:p>
    <w:p>
      <w:pPr>
        <w:pStyle w:val="2"/>
        <w:jc w:val="center"/>
        <w:rPr>
          <w:rFonts w:hint="eastAsia" w:cs="Times New Roman"/>
          <w:b w:val="0"/>
          <w:bCs/>
          <w:i w:val="0"/>
          <w:iCs w:val="0"/>
          <w:color w:val="auto"/>
          <w:sz w:val="18"/>
          <w:szCs w:val="18"/>
          <w:lang w:val="en-US" w:eastAsia="zh-CN" w:bidi="zh-CN"/>
        </w:rPr>
      </w:pPr>
    </w:p>
    <w:p>
      <w:pPr>
        <w:pStyle w:val="2"/>
        <w:jc w:val="left"/>
        <w:rPr>
          <w:rFonts w:hint="default" w:cs="Times New Roman"/>
          <w:b w:val="0"/>
          <w:bCs/>
          <w:i w:val="0"/>
          <w:iCs w:val="0"/>
          <w:color w:val="auto"/>
          <w:sz w:val="18"/>
          <w:szCs w:val="18"/>
          <w:lang w:val="en-US" w:eastAsia="zh-CN" w:bidi="zh-CN"/>
        </w:rPr>
      </w:pPr>
      <w:r>
        <w:rPr>
          <w:rFonts w:hint="eastAsia" w:cs="Times New Roman"/>
          <w:b w:val="0"/>
          <w:bCs/>
          <w:i w:val="0"/>
          <w:iCs w:val="0"/>
          <w:color w:val="auto"/>
          <w:sz w:val="18"/>
          <w:szCs w:val="18"/>
          <w:lang w:val="en-US" w:eastAsia="zh-CN" w:bidi="zh-CN"/>
        </w:rPr>
        <w:t>麒麟管家部署内容包括麒麟管家主体二进制可执行文件，以及实现麒麟管家各个功能插件的so,和麒麟管家守护进程二进制可执行文件三部分内容。</w:t>
      </w:r>
    </w:p>
    <w:p>
      <w:pPr>
        <w:pStyle w:val="2"/>
        <w:rPr>
          <w:rFonts w:hint="eastAsia"/>
          <w:lang w:val="en-US" w:eastAsia="zh-CN"/>
        </w:rPr>
      </w:pPr>
    </w:p>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175" w:name="_Toc248928166"/>
      <w:bookmarkStart w:id="176" w:name="_Toc28658"/>
      <w:bookmarkStart w:id="177" w:name="_Toc216889351"/>
      <w:bookmarkStart w:id="178" w:name="_Toc1262620567"/>
      <w:bookmarkStart w:id="179" w:name="_Toc2070403543"/>
      <w:bookmarkStart w:id="180" w:name="_Toc23307"/>
      <w:bookmarkStart w:id="181" w:name="_Toc1629008988"/>
      <w:bookmarkStart w:id="182" w:name="_Toc88235723"/>
      <w:bookmarkStart w:id="183" w:name="_Toc631776486"/>
      <w:r>
        <w:rPr>
          <w:rFonts w:hint="eastAsia" w:ascii="Times New Roman" w:hAnsi="Times New Roman" w:eastAsia="宋体" w:cs="Times New Roman"/>
          <w:kern w:val="2"/>
          <w:sz w:val="24"/>
          <w:szCs w:val="24"/>
          <w:lang w:bidi="zh-CN"/>
        </w:rPr>
        <w:t>运行视图</w:t>
      </w:r>
      <w:bookmarkEnd w:id="175"/>
      <w:bookmarkEnd w:id="176"/>
      <w:bookmarkEnd w:id="177"/>
      <w:bookmarkEnd w:id="178"/>
      <w:bookmarkEnd w:id="179"/>
      <w:bookmarkEnd w:id="180"/>
      <w:bookmarkEnd w:id="181"/>
      <w:bookmarkEnd w:id="182"/>
      <w:bookmarkEnd w:id="183"/>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84" w:name="_Toc3440"/>
      <w:bookmarkStart w:id="185" w:name="_Toc9554"/>
      <w:bookmarkStart w:id="186" w:name="_Toc88235724"/>
      <w:bookmarkStart w:id="187" w:name="_Toc86936948"/>
      <w:r>
        <w:rPr>
          <w:rFonts w:hint="eastAsia" w:ascii="Times New Roman" w:hAnsi="Times New Roman" w:eastAsia="宋体" w:cs="Times New Roman"/>
          <w:b/>
          <w:bCs w:val="0"/>
          <w:i w:val="0"/>
          <w:iCs w:val="0"/>
          <w:color w:val="auto"/>
          <w:sz w:val="24"/>
          <w:lang w:val="en-US" w:eastAsia="zh-CN" w:bidi="zh-CN"/>
        </w:rPr>
        <w:t>运行模型</w:t>
      </w:r>
      <w:bookmarkEnd w:id="184"/>
      <w:bookmarkEnd w:id="185"/>
      <w:bookmarkEnd w:id="186"/>
      <w:bookmarkEnd w:id="187"/>
    </w:p>
    <w:p>
      <w:pPr>
        <w:pStyle w:val="2"/>
        <w:rPr>
          <w:rFonts w:hint="eastAsia"/>
          <w:lang w:val="en-US" w:eastAsia="zh-CN"/>
        </w:rPr>
      </w:pPr>
      <w:r>
        <w:rPr>
          <w:rFonts w:hint="eastAsia"/>
          <w:lang w:val="en-US" w:eastAsia="zh-CN"/>
        </w:rPr>
        <w:t xml:space="preserve">                    </w:t>
      </w:r>
      <w:r>
        <w:rPr>
          <w:rFonts w:hint="eastAsia"/>
          <w:lang w:val="en-US" w:eastAsia="zh-CN"/>
        </w:rPr>
        <w:drawing>
          <wp:inline distT="0" distB="0" distL="114300" distR="114300">
            <wp:extent cx="2020570" cy="3098800"/>
            <wp:effectExtent l="0" t="0" r="17780" b="6350"/>
            <wp:docPr id="37" name="图片 37" descr="2022-05-07_16-0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2022-05-07_16-05-22"/>
                    <pic:cNvPicPr>
                      <a:picLocks noChangeAspect="1"/>
                    </pic:cNvPicPr>
                  </pic:nvPicPr>
                  <pic:blipFill>
                    <a:blip r:embed="rId29"/>
                    <a:stretch>
                      <a:fillRect/>
                    </a:stretch>
                  </pic:blipFill>
                  <pic:spPr>
                    <a:xfrm>
                      <a:off x="0" y="0"/>
                      <a:ext cx="2020570" cy="3098800"/>
                    </a:xfrm>
                    <a:prstGeom prst="rect">
                      <a:avLst/>
                    </a:prstGeom>
                  </pic:spPr>
                </pic:pic>
              </a:graphicData>
            </a:graphic>
          </wp:inline>
        </w:drawing>
      </w:r>
    </w:p>
    <w:p>
      <w:pPr>
        <w:pStyle w:val="2"/>
        <w:jc w:val="center"/>
        <w:rPr>
          <w:rFonts w:hint="eastAsia"/>
          <w:sz w:val="18"/>
          <w:szCs w:val="21"/>
          <w:lang w:val="en-US" w:eastAsia="zh-CN"/>
        </w:rPr>
      </w:pPr>
      <w:r>
        <w:rPr>
          <w:rFonts w:hint="eastAsia"/>
          <w:sz w:val="18"/>
          <w:szCs w:val="21"/>
          <w:lang w:val="en-US" w:eastAsia="zh-CN"/>
        </w:rPr>
        <w:t>图19：运行模型</w:t>
      </w:r>
    </w:p>
    <w:p>
      <w:pPr>
        <w:pStyle w:val="2"/>
        <w:jc w:val="center"/>
        <w:rPr>
          <w:rFonts w:hint="eastAsia"/>
          <w:sz w:val="18"/>
          <w:szCs w:val="21"/>
          <w:lang w:val="en-US" w:eastAsia="zh-CN"/>
        </w:rPr>
      </w:pPr>
    </w:p>
    <w:p>
      <w:pPr>
        <w:pStyle w:val="2"/>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麒麟管家运行时存在界面进程和守护进程两个进程，界面进程会加载插件管理器，垃圾清理插件，文件粉碎等对外提供功能。界面进程与守护进程之间通过d-bus服务来进行通信。</w:t>
      </w:r>
    </w:p>
    <w:p>
      <w:pPr>
        <w:pStyle w:val="2"/>
        <w:jc w:val="center"/>
        <w:rPr>
          <w:rFonts w:hint="default"/>
          <w:sz w:val="18"/>
          <w:szCs w:val="21"/>
          <w:lang w:val="en-US" w:eastAsia="zh-CN"/>
        </w:rPr>
      </w:pPr>
    </w:p>
    <w:p>
      <w:pPr>
        <w:pStyle w:val="3"/>
        <w:bidi w:val="0"/>
        <w:adjustRightInd/>
        <w:snapToGrid/>
        <w:spacing w:before="0" w:beforeLines="-2147483648" w:after="0" w:afterLines="-2147483648" w:line="360" w:lineRule="auto"/>
        <w:ind w:left="431" w:hanging="431"/>
        <w:rPr>
          <w:rFonts w:hint="default" w:ascii="Times New Roman" w:hAnsi="Times New Roman" w:eastAsia="宋体" w:cs="Times New Roman"/>
          <w:kern w:val="2"/>
          <w:sz w:val="24"/>
          <w:szCs w:val="24"/>
          <w:lang w:val="en-US" w:eastAsia="zh-CN" w:bidi="zh-CN"/>
        </w:rPr>
      </w:pPr>
      <w:bookmarkStart w:id="188" w:name="_Toc5080"/>
      <w:r>
        <w:rPr>
          <w:rFonts w:hint="eastAsia" w:ascii="Times New Roman" w:hAnsi="Times New Roman" w:eastAsia="宋体" w:cs="Times New Roman"/>
          <w:kern w:val="2"/>
          <w:sz w:val="24"/>
          <w:szCs w:val="24"/>
          <w:lang w:val="en-US" w:eastAsia="zh-CN" w:bidi="zh-CN"/>
        </w:rPr>
        <w:t>需求追溯表</w:t>
      </w:r>
      <w:bookmarkEnd w:id="188"/>
    </w:p>
    <w:tbl>
      <w:tblPr>
        <w:tblStyle w:val="35"/>
        <w:tblW w:w="7394" w:type="dxa"/>
        <w:jc w:val="center"/>
        <w:tblLayout w:type="fixed"/>
        <w:tblCellMar>
          <w:top w:w="0" w:type="dxa"/>
          <w:left w:w="108" w:type="dxa"/>
          <w:bottom w:w="0" w:type="dxa"/>
          <w:right w:w="108" w:type="dxa"/>
        </w:tblCellMar>
      </w:tblPr>
      <w:tblGrid>
        <w:gridCol w:w="625"/>
        <w:gridCol w:w="3471"/>
        <w:gridCol w:w="3298"/>
      </w:tblGrid>
      <w:tr>
        <w:tblPrEx>
          <w:tblCellMar>
            <w:top w:w="0" w:type="dxa"/>
            <w:left w:w="108" w:type="dxa"/>
            <w:bottom w:w="0" w:type="dxa"/>
            <w:right w:w="108" w:type="dxa"/>
          </w:tblCellMar>
        </w:tblPrEx>
        <w:trPr>
          <w:trHeight w:val="524"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CCFFFF" w:fill="CCFFFF"/>
            <w:vAlign w:val="center"/>
          </w:tcPr>
          <w:p>
            <w:pPr>
              <w:widowControl/>
              <w:jc w:val="center"/>
              <w:textAlignment w:val="center"/>
              <w:rPr>
                <w:rFonts w:ascii="文泉驿正黑" w:hAnsi="文泉驿正黑" w:eastAsia="文泉驿正黑" w:cs="文泉驿正黑"/>
                <w:b/>
                <w:bCs/>
                <w:color w:val="000000"/>
                <w:kern w:val="0"/>
                <w:sz w:val="20"/>
                <w:szCs w:val="20"/>
                <w:lang w:bidi="ar"/>
              </w:rPr>
            </w:pPr>
            <w:r>
              <w:rPr>
                <w:rFonts w:hint="eastAsia" w:ascii="文泉驿正黑" w:hAnsi="文泉驿正黑" w:eastAsia="文泉驿正黑" w:cs="文泉驿正黑"/>
                <w:b/>
                <w:bCs/>
                <w:color w:val="000000"/>
                <w:kern w:val="0"/>
                <w:sz w:val="20"/>
                <w:szCs w:val="20"/>
                <w:lang w:bidi="ar"/>
              </w:rPr>
              <w:t>序号</w:t>
            </w:r>
          </w:p>
        </w:tc>
        <w:tc>
          <w:tcPr>
            <w:tcW w:w="3471" w:type="dxa"/>
            <w:tcBorders>
              <w:top w:val="single" w:color="000000" w:sz="4" w:space="0"/>
              <w:left w:val="single" w:color="000000" w:sz="4" w:space="0"/>
              <w:bottom w:val="single" w:color="000000" w:sz="4" w:space="0"/>
              <w:right w:val="single" w:color="000000" w:sz="4" w:space="0"/>
            </w:tcBorders>
            <w:shd w:val="clear" w:color="CCFFFF" w:fill="CCFFFF"/>
            <w:vAlign w:val="center"/>
          </w:tcPr>
          <w:p>
            <w:pPr>
              <w:widowControl/>
              <w:jc w:val="center"/>
              <w:textAlignment w:val="center"/>
              <w:rPr>
                <w:rFonts w:ascii="文泉驿正黑" w:hAnsi="文泉驿正黑" w:eastAsia="文泉驿正黑" w:cs="文泉驿正黑"/>
                <w:b/>
                <w:bCs/>
                <w:color w:val="000000"/>
                <w:sz w:val="20"/>
                <w:szCs w:val="20"/>
              </w:rPr>
            </w:pPr>
            <w:r>
              <w:rPr>
                <w:rFonts w:ascii="文泉驿正黑" w:hAnsi="文泉驿正黑" w:eastAsia="文泉驿正黑" w:cs="文泉驿正黑"/>
                <w:b/>
                <w:bCs/>
                <w:color w:val="000000"/>
                <w:kern w:val="0"/>
                <w:sz w:val="20"/>
                <w:szCs w:val="20"/>
                <w:lang w:bidi="ar"/>
              </w:rPr>
              <w:t>产品需求项</w:t>
            </w:r>
          </w:p>
        </w:tc>
        <w:tc>
          <w:tcPr>
            <w:tcW w:w="3298" w:type="dxa"/>
            <w:tcBorders>
              <w:top w:val="single" w:color="000000" w:sz="4" w:space="0"/>
              <w:left w:val="single" w:color="000000" w:sz="4" w:space="0"/>
              <w:bottom w:val="single" w:color="000000" w:sz="4" w:space="0"/>
              <w:right w:val="single" w:color="000000" w:sz="4" w:space="0"/>
            </w:tcBorders>
            <w:shd w:val="clear" w:color="CCFFFF" w:fill="CCFFFF"/>
            <w:vAlign w:val="center"/>
          </w:tcPr>
          <w:p>
            <w:pPr>
              <w:widowControl/>
              <w:jc w:val="center"/>
              <w:textAlignment w:val="center"/>
              <w:rPr>
                <w:rFonts w:ascii="文泉驿正黑" w:hAnsi="文泉驿正黑" w:eastAsia="文泉驿正黑" w:cs="文泉驿正黑"/>
                <w:b/>
                <w:bCs/>
                <w:color w:val="000000"/>
                <w:kern w:val="0"/>
                <w:sz w:val="20"/>
                <w:szCs w:val="20"/>
                <w:lang w:bidi="ar"/>
              </w:rPr>
            </w:pPr>
            <w:r>
              <w:rPr>
                <w:rFonts w:hint="eastAsia" w:ascii="文泉驿正黑" w:hAnsi="文泉驿正黑" w:eastAsia="文泉驿正黑" w:cs="文泉驿正黑"/>
                <w:b/>
                <w:bCs/>
                <w:color w:val="000000"/>
                <w:kern w:val="0"/>
                <w:sz w:val="20"/>
                <w:szCs w:val="20"/>
                <w:lang w:bidi="ar"/>
              </w:rPr>
              <w:t>总体设计</w:t>
            </w: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w:t>
            </w:r>
          </w:p>
        </w:tc>
        <w:tc>
          <w:tcPr>
            <w:tcW w:w="3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32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2</w:t>
            </w:r>
          </w:p>
        </w:tc>
        <w:tc>
          <w:tcPr>
            <w:tcW w:w="3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32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3</w:t>
            </w:r>
          </w:p>
        </w:tc>
        <w:tc>
          <w:tcPr>
            <w:tcW w:w="3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32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4</w:t>
            </w:r>
          </w:p>
        </w:tc>
        <w:tc>
          <w:tcPr>
            <w:tcW w:w="3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32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5</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6</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7</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8</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9</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10</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11</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12</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13</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14</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15</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default" w:eastAsia="宋体"/>
                <w:color w:val="000000"/>
                <w:kern w:val="0"/>
                <w:sz w:val="20"/>
                <w:szCs w:val="20"/>
                <w:lang w:val="en-US" w:eastAsia="zh-CN"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16</w:t>
            </w:r>
          </w:p>
        </w:tc>
        <w:tc>
          <w:tcPr>
            <w:tcW w:w="3471"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329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bl>
    <w:p>
      <w:pPr>
        <w:pStyle w:val="2"/>
        <w:rPr>
          <w:rFonts w:hint="default"/>
          <w:lang w:val="en-US" w:eastAsia="zh-CN"/>
        </w:rPr>
      </w:pPr>
    </w:p>
    <w:bookmarkEnd w:id="85"/>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189" w:name="_Toc30087"/>
      <w:r>
        <w:rPr>
          <w:rFonts w:hint="eastAsia" w:ascii="Times New Roman" w:hAnsi="Times New Roman" w:eastAsia="宋体" w:cs="Times New Roman"/>
          <w:kern w:val="2"/>
          <w:sz w:val="24"/>
          <w:szCs w:val="24"/>
          <w:lang w:bidi="zh-CN"/>
        </w:rPr>
        <w:t>其它说明</w:t>
      </w:r>
      <w:bookmarkEnd w:id="189"/>
    </w:p>
    <w:p>
      <w:pPr>
        <w:pStyle w:val="3"/>
        <w:bidi w:val="0"/>
        <w:adjustRightInd/>
        <w:snapToGrid/>
        <w:spacing w:before="0" w:beforeLines="-2147483648" w:after="0" w:afterLines="-2147483648" w:line="360" w:lineRule="auto"/>
        <w:ind w:left="431" w:hanging="431"/>
        <w:rPr>
          <w:rFonts w:ascii="Times New Roman" w:hAnsi="Times New Roman" w:eastAsia="宋体" w:cs="Times New Roman"/>
          <w:kern w:val="2"/>
          <w:sz w:val="24"/>
          <w:szCs w:val="24"/>
          <w:lang w:bidi="zh-CN"/>
        </w:rPr>
      </w:pPr>
      <w:bookmarkStart w:id="190" w:name="_Toc927382391"/>
      <w:bookmarkStart w:id="191" w:name="_Toc456103227"/>
      <w:bookmarkStart w:id="192" w:name="_Toc32034"/>
      <w:bookmarkStart w:id="193" w:name="_Toc1190125539"/>
      <w:bookmarkStart w:id="194" w:name="_Toc824063521"/>
      <w:bookmarkStart w:id="195" w:name="_Toc788506530"/>
      <w:bookmarkStart w:id="196" w:name="_Toc1700566188"/>
      <w:r>
        <w:rPr>
          <w:rFonts w:hint="eastAsia" w:ascii="Times New Roman" w:hAnsi="Times New Roman" w:eastAsia="宋体" w:cs="Times New Roman"/>
          <w:kern w:val="2"/>
          <w:sz w:val="24"/>
          <w:szCs w:val="24"/>
          <w:lang w:bidi="zh-CN"/>
        </w:rPr>
        <w:t>参考资料清单</w:t>
      </w:r>
      <w:bookmarkEnd w:id="190"/>
      <w:bookmarkEnd w:id="191"/>
      <w:bookmarkEnd w:id="192"/>
      <w:bookmarkEnd w:id="193"/>
      <w:bookmarkEnd w:id="194"/>
      <w:bookmarkEnd w:id="195"/>
      <w:bookmarkEnd w:id="196"/>
    </w:p>
    <w:p>
      <w:pPr>
        <w:pStyle w:val="3"/>
        <w:numPr>
          <w:ilvl w:val="0"/>
          <w:numId w:val="0"/>
        </w:numPr>
        <w:tabs>
          <w:tab w:val="clear" w:pos="425"/>
        </w:tabs>
        <w:spacing w:before="156" w:after="156" w:line="460" w:lineRule="exact"/>
        <w:outlineLvl w:val="9"/>
        <w:rPr>
          <w:snapToGrid w:val="0"/>
          <w:sz w:val="24"/>
        </w:rPr>
      </w:pPr>
    </w:p>
    <w:sectPr>
      <w:headerReference r:id="rId7" w:type="default"/>
      <w:footerReference r:id="rId8" w:type="default"/>
      <w:pgSz w:w="11906" w:h="16838"/>
      <w:pgMar w:top="1418" w:right="1701" w:bottom="1418" w:left="1701" w:header="850"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DejaVu Sans">
    <w:panose1 w:val="020B0603030804020204"/>
    <w:charset w:val="00"/>
    <w:family w:val="roman"/>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FangSong_GB2312">
    <w:altName w:val="方正仿宋_GBK"/>
    <w:panose1 w:val="020B0604020202020204"/>
    <w:charset w:val="00"/>
    <w:family w:val="modern"/>
    <w:pitch w:val="default"/>
    <w:sig w:usb0="00000000" w:usb1="00000000" w:usb2="00000010" w:usb3="00000000" w:csb0="00040000" w:csb1="00000000"/>
  </w:font>
  <w:font w:name="KaiTi_GB2312">
    <w:altName w:val="Droid Sans Fallback"/>
    <w:panose1 w:val="020B0604020202020204"/>
    <w:charset w:val="00"/>
    <w:family w:val="modern"/>
    <w:pitch w:val="default"/>
    <w:sig w:usb0="00000000" w:usb1="00000000" w:usb2="00000010" w:usb3="00000000" w:csb0="00040000" w:csb1="00000000"/>
  </w:font>
  <w:font w:name="Courier">
    <w:altName w:val="C059"/>
    <w:panose1 w:val="00000000000000000000"/>
    <w:charset w:val="00"/>
    <w:family w:val="auto"/>
    <w:pitch w:val="default"/>
    <w:sig w:usb0="00000000" w:usb1="00000000" w:usb2="00000000" w:usb3="00000000" w:csb0="00000003" w:csb1="00000000"/>
  </w:font>
  <w:font w:name="PingFang SC">
    <w:altName w:val="Noto Sans CJK HK"/>
    <w:panose1 w:val="020B0400000000000000"/>
    <w:charset w:val="86"/>
    <w:family w:val="swiss"/>
    <w:pitch w:val="default"/>
    <w:sig w:usb0="00000000" w:usb1="00000000" w:usb2="00000017" w:usb3="00000000" w:csb0="00040001" w:csb1="00000000"/>
  </w:font>
  <w:font w:name="Tahoma">
    <w:altName w:val="DejaVu Sans"/>
    <w:panose1 w:val="020B0604030504040204"/>
    <w:charset w:val="00"/>
    <w:family w:val="swiss"/>
    <w:pitch w:val="default"/>
    <w:sig w:usb0="00000000" w:usb1="00000000" w:usb2="00000029" w:usb3="00000000" w:csb0="200101FF" w:csb1="20280000"/>
  </w:font>
  <w:font w:name="楷体_GB2312">
    <w:altName w:val="方正楷体_GBK"/>
    <w:panose1 w:val="00000000000000000000"/>
    <w:charset w:val="86"/>
    <w:family w:val="roman"/>
    <w:pitch w:val="default"/>
    <w:sig w:usb0="00000000" w:usb1="00000000" w:usb2="00000000" w:usb3="00000000" w:csb0="00040000" w:csb1="00000000"/>
  </w:font>
  <w:font w:name="等线 Light">
    <w:altName w:val="华文仿宋"/>
    <w:panose1 w:val="02010600030101010101"/>
    <w:charset w:val="86"/>
    <w:family w:val="auto"/>
    <w:pitch w:val="default"/>
    <w:sig w:usb0="00000000" w:usb1="00000000" w:usb2="00000016" w:usb3="00000000" w:csb0="0004000F" w:csb1="00000000"/>
  </w:font>
  <w:font w:name="微软雅黑">
    <w:altName w:val="方正黑体_GBK"/>
    <w:panose1 w:val="020B0503020204020204"/>
    <w:charset w:val="86"/>
    <w:family w:val="auto"/>
    <w:pitch w:val="default"/>
    <w:sig w:usb0="00000000" w:usb1="00000000" w:usb2="00000016" w:usb3="00000000" w:csb0="0004001F" w:csb1="00000000"/>
  </w:font>
  <w:font w:name="文泉驿正黑">
    <w:altName w:val="方正黑体_GBK"/>
    <w:panose1 w:val="020B0604020202020204"/>
    <w:charset w:val="00"/>
    <w:family w:val="auto"/>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 w:name="Noto Sans CJK HK">
    <w:panose1 w:val="020B0500000000000000"/>
    <w:charset w:val="88"/>
    <w:family w:val="auto"/>
    <w:pitch w:val="default"/>
    <w:sig w:usb0="30000083" w:usb1="2BDF3C10" w:usb2="00000016" w:usb3="00000000" w:csb0="603A0107" w:csb1="00000000"/>
  </w:font>
  <w:font w:name="C059">
    <w:panose1 w:val="00000500000000000000"/>
    <w:charset w:val="00"/>
    <w:family w:val="auto"/>
    <w:pitch w:val="default"/>
    <w:sig w:usb0="00000287" w:usb1="00000800" w:usb2="00000000" w:usb3="00000000" w:csb0="6000009F" w:csb1="00000000"/>
  </w:font>
  <w:font w:name="Droid Sans Fallback">
    <w:panose1 w:val="020B0502000000000001"/>
    <w:charset w:val="86"/>
    <w:family w:val="auto"/>
    <w:pitch w:val="default"/>
    <w:sig w:usb0="910002FF" w:usb1="2BDFFCFB" w:usb2="00000036" w:usb3="00000000" w:csb0="203F01FF" w:csb1="D7FF0000"/>
  </w:font>
  <w:font w:name="方正仿宋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6320866"/>
    </w:sdtPr>
    <w:sdtEndPr>
      <w:rPr>
        <w:rFonts w:ascii="等线 Light" w:hAnsi="等线 Light"/>
        <w:sz w:val="21"/>
        <w:szCs w:val="21"/>
      </w:rPr>
    </w:sdtEndPr>
    <w:sdtContent>
      <w:p>
        <w:pPr>
          <w:pStyle w:val="23"/>
          <w:jc w:val="center"/>
          <w:rPr>
            <w:rFonts w:ascii="等线 Light" w:hAnsi="等线 Light"/>
            <w:sz w:val="21"/>
            <w:szCs w:val="21"/>
          </w:rPr>
        </w:pPr>
        <w:r>
          <w:rPr>
            <w:rFonts w:ascii="等线 Light" w:hAnsi="等线 Light"/>
            <w:sz w:val="21"/>
            <w:szCs w:val="21"/>
          </w:rPr>
          <w:fldChar w:fldCharType="begin"/>
        </w:r>
        <w:r>
          <w:rPr>
            <w:rFonts w:ascii="等线 Light" w:hAnsi="等线 Light"/>
            <w:sz w:val="21"/>
            <w:szCs w:val="21"/>
          </w:rPr>
          <w:instrText xml:space="preserve">PAGE   \* MERGEFORMAT</w:instrText>
        </w:r>
        <w:r>
          <w:rPr>
            <w:rFonts w:ascii="等线 Light" w:hAnsi="等线 Light"/>
            <w:sz w:val="21"/>
            <w:szCs w:val="21"/>
          </w:rPr>
          <w:fldChar w:fldCharType="separate"/>
        </w:r>
        <w:r>
          <w:rPr>
            <w:rFonts w:ascii="等线 Light" w:hAnsi="等线 Light"/>
            <w:sz w:val="21"/>
            <w:szCs w:val="21"/>
            <w:lang w:val="zh-CN"/>
          </w:rPr>
          <w:t>1</w:t>
        </w:r>
        <w:r>
          <w:rPr>
            <w:rFonts w:ascii="等线 Light" w:hAnsi="等线 Light"/>
            <w:sz w:val="21"/>
            <w:szCs w:val="21"/>
          </w:rPr>
          <w:fldChar w:fldCharType="end"/>
        </w:r>
      </w:p>
    </w:sdtContent>
  </w:sdt>
  <w:p>
    <w:pPr>
      <w:pStyle w:val="23"/>
      <w:ind w:right="360"/>
      <w:rPr>
        <w:rFonts w:ascii="黑体" w:eastAsia="黑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5362882"/>
    </w:sdtPr>
    <w:sdtEndPr>
      <w:rPr>
        <w:rFonts w:ascii="等线 Light" w:hAnsi="等线 Light"/>
        <w:sz w:val="21"/>
        <w:szCs w:val="21"/>
      </w:rPr>
    </w:sdtEndPr>
    <w:sdtContent>
      <w:p>
        <w:pPr>
          <w:pStyle w:val="23"/>
          <w:jc w:val="center"/>
          <w:rPr>
            <w:rFonts w:ascii="等线 Light" w:hAnsi="等线 Light"/>
            <w:sz w:val="21"/>
            <w:szCs w:val="21"/>
          </w:rPr>
        </w:pPr>
        <w:r>
          <w:rPr>
            <w:rFonts w:ascii="等线 Light" w:hAnsi="等线 Light"/>
            <w:sz w:val="21"/>
            <w:szCs w:val="21"/>
          </w:rPr>
          <w:fldChar w:fldCharType="begin"/>
        </w:r>
        <w:r>
          <w:rPr>
            <w:rFonts w:ascii="等线 Light" w:hAnsi="等线 Light"/>
            <w:sz w:val="21"/>
            <w:szCs w:val="21"/>
          </w:rPr>
          <w:instrText xml:space="preserve">PAGE   \* MERGEFORMAT</w:instrText>
        </w:r>
        <w:r>
          <w:rPr>
            <w:rFonts w:ascii="等线 Light" w:hAnsi="等线 Light"/>
            <w:sz w:val="21"/>
            <w:szCs w:val="21"/>
          </w:rPr>
          <w:fldChar w:fldCharType="separate"/>
        </w:r>
        <w:r>
          <w:rPr>
            <w:rFonts w:ascii="等线 Light" w:hAnsi="等线 Light"/>
            <w:sz w:val="21"/>
            <w:szCs w:val="21"/>
            <w:lang w:val="zh-CN"/>
          </w:rPr>
          <w:t>1</w:t>
        </w:r>
        <w:r>
          <w:rPr>
            <w:rFonts w:ascii="等线 Light" w:hAnsi="等线 Light"/>
            <w:sz w:val="21"/>
            <w:szCs w:val="21"/>
          </w:rPr>
          <w:fldChar w:fldCharType="end"/>
        </w:r>
      </w:p>
    </w:sdtContent>
  </w:sdt>
  <w:p>
    <w:pPr>
      <w:pStyle w:val="23"/>
      <w:ind w:right="360"/>
      <w:rPr>
        <w:rFonts w:ascii="黑体" w:eastAsia="黑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pPr>
    <w:r>
      <w:rPr>
        <w:rFonts w:hint="eastAsia"/>
      </w:rPr>
      <w:t>银河麒麟高级服务器操作系统V10</w:t>
    </w:r>
    <w:r>
      <w:rPr>
        <w:rFonts w:hint="eastAsia"/>
        <w:lang w:val="en-US" w:eastAsia="zh-CN"/>
      </w:rPr>
      <w:t>SP1增强版（Lily）</w:t>
    </w:r>
    <w:r>
      <w:rPr>
        <w:rFonts w:hint="eastAsia"/>
      </w:rPr>
      <w:t>-软件</w:t>
    </w:r>
    <w:r>
      <w:rPr>
        <w:rFonts w:hint="eastAsia"/>
        <w:lang w:val="en-US" w:eastAsia="zh-CN"/>
      </w:rPr>
      <w:t>总体</w:t>
    </w:r>
    <w:r>
      <w:rPr>
        <w:rFonts w:hint="eastAsia"/>
      </w:rPr>
      <w:t>设计说明书-V1.0</w:t>
    </w:r>
  </w:p>
  <w:p>
    <w:pPr>
      <w:pStyle w:val="24"/>
      <w:jc w:val="right"/>
    </w:pPr>
    <w:r>
      <w:rPr>
        <w:rFonts w:hint="eastAsia"/>
      </w:rPr>
      <w:tab/>
    </w:r>
    <w:r>
      <w:rPr>
        <w:rFonts w:hint="eastAsia"/>
      </w:rPr>
      <w:tab/>
    </w:r>
    <w:r>
      <w:rPr>
        <w:rFonts w:hint="eastAsia"/>
      </w:rPr>
      <w:t>KYLIN-Server-V10-DDS-V1.0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left" w:pos="6233"/>
        <w:tab w:val="right" w:pos="8630"/>
      </w:tabs>
      <w:jc w:val="right"/>
      <w:rPr>
        <w:rFonts w:hint="default" w:eastAsia="宋体"/>
        <w:lang w:val="en-US" w:eastAsia="zh-CN"/>
      </w:rPr>
    </w:pPr>
    <w:r>
      <w:rPr>
        <w:rFonts w:hint="eastAsia"/>
        <w:lang w:val="en-US" w:eastAsia="zh-CN"/>
      </w:rPr>
      <w:tab/>
    </w:r>
    <w:r>
      <w:rPr>
        <w:rFonts w:hint="eastAsia"/>
        <w:lang w:val="en-US" w:eastAsia="zh-CN"/>
      </w:rPr>
      <w:t>麒麟管家项目-总体设计说明书</w:t>
    </w:r>
  </w:p>
  <w:p>
    <w:pPr>
      <w:pStyle w:val="24"/>
      <w:jc w:val="right"/>
      <w:rPr>
        <w:rFonts w:hint="default" w:eastAsia="宋体"/>
        <w:lang w:val="en-US" w:eastAsia="zh-CN"/>
      </w:rPr>
    </w:pPr>
    <w:r>
      <w:rPr>
        <w:rFonts w:hint="eastAsia"/>
      </w:rPr>
      <w:tab/>
    </w:r>
    <w:r>
      <w:rPr>
        <w:rFonts w:hint="eastAsia"/>
      </w:rPr>
      <w:tab/>
    </w:r>
    <w:r>
      <w:rPr>
        <w:rFonts w:hint="eastAsia"/>
      </w:rPr>
      <w:t>KYLIN-</w:t>
    </w:r>
    <w:r>
      <w:rPr>
        <w:rFonts w:hint="eastAsia"/>
        <w:lang w:val="en-US" w:eastAsia="zh-CN"/>
      </w:rPr>
      <w:t>QLGJ</w:t>
    </w:r>
    <w:r>
      <w:rPr>
        <w:rFonts w:hint="eastAsia"/>
      </w:rPr>
      <w:t>-</w:t>
    </w:r>
    <w:r>
      <w:rPr>
        <w:rFonts w:hint="eastAsia"/>
        <w:lang w:val="en-US" w:eastAsia="zh-CN"/>
      </w:rPr>
      <w:t>SSTD</w:t>
    </w:r>
    <w:r>
      <w:rPr>
        <w:rFonts w:hint="eastAsia"/>
      </w:rPr>
      <w:t>-</w:t>
    </w:r>
    <w:r>
      <w:rPr>
        <w:rFonts w:hint="eastAsia"/>
        <w:lang w:val="en-US" w:eastAsia="zh-CN"/>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E03C4"/>
    <w:multiLevelType w:val="singleLevel"/>
    <w:tmpl w:val="8FFE03C4"/>
    <w:lvl w:ilvl="0" w:tentative="0">
      <w:start w:val="1"/>
      <w:numFmt w:val="decimal"/>
      <w:suff w:val="space"/>
      <w:lvlText w:val="%1."/>
      <w:lvlJc w:val="left"/>
    </w:lvl>
  </w:abstractNum>
  <w:abstractNum w:abstractNumId="1">
    <w:nsid w:val="FF279B4E"/>
    <w:multiLevelType w:val="singleLevel"/>
    <w:tmpl w:val="FF279B4E"/>
    <w:lvl w:ilvl="0" w:tentative="0">
      <w:start w:val="1"/>
      <w:numFmt w:val="decimal"/>
      <w:suff w:val="space"/>
      <w:lvlText w:val="%1."/>
      <w:lvlJc w:val="left"/>
    </w:lvl>
  </w:abstractNum>
  <w:abstractNum w:abstractNumId="2">
    <w:nsid w:val="FFFD4A68"/>
    <w:multiLevelType w:val="singleLevel"/>
    <w:tmpl w:val="FFFD4A68"/>
    <w:lvl w:ilvl="0" w:tentative="0">
      <w:start w:val="1"/>
      <w:numFmt w:val="decimal"/>
      <w:suff w:val="space"/>
      <w:lvlText w:val="%1."/>
      <w:lvlJc w:val="left"/>
    </w:lvl>
  </w:abstractNum>
  <w:abstractNum w:abstractNumId="3">
    <w:nsid w:val="0AF80EC8"/>
    <w:multiLevelType w:val="multilevel"/>
    <w:tmpl w:val="0AF80EC8"/>
    <w:lvl w:ilvl="0" w:tentative="0">
      <w:start w:val="1"/>
      <w:numFmt w:val="decimal"/>
      <w:pStyle w:val="13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2702220"/>
    <w:multiLevelType w:val="singleLevel"/>
    <w:tmpl w:val="12702220"/>
    <w:lvl w:ilvl="0" w:tentative="0">
      <w:start w:val="1"/>
      <w:numFmt w:val="bullet"/>
      <w:lvlText w:val=""/>
      <w:lvlJc w:val="left"/>
      <w:pPr>
        <w:ind w:left="420" w:hanging="420"/>
      </w:pPr>
      <w:rPr>
        <w:rFonts w:hint="default" w:ascii="Wingdings" w:hAnsi="Wingdings"/>
      </w:rPr>
    </w:lvl>
  </w:abstractNum>
  <w:abstractNum w:abstractNumId="5">
    <w:nsid w:val="2CB730C5"/>
    <w:multiLevelType w:val="singleLevel"/>
    <w:tmpl w:val="2CB730C5"/>
    <w:lvl w:ilvl="0" w:tentative="0">
      <w:start w:val="1"/>
      <w:numFmt w:val="lowerLetter"/>
      <w:pStyle w:val="69"/>
      <w:lvlText w:val="%1) "/>
      <w:lvlJc w:val="left"/>
      <w:pPr>
        <w:tabs>
          <w:tab w:val="left" w:pos="842"/>
        </w:tabs>
        <w:ind w:left="0" w:firstLine="482"/>
      </w:pPr>
      <w:rPr>
        <w:rFonts w:hint="eastAsia" w:ascii="黑体" w:eastAsia="黑体"/>
        <w:b/>
        <w:i w:val="0"/>
        <w:sz w:val="24"/>
      </w:rPr>
    </w:lvl>
  </w:abstractNum>
  <w:abstractNum w:abstractNumId="6">
    <w:nsid w:val="3A00548D"/>
    <w:multiLevelType w:val="singleLevel"/>
    <w:tmpl w:val="3A00548D"/>
    <w:lvl w:ilvl="0" w:tentative="0">
      <w:start w:val="1"/>
      <w:numFmt w:val="decimal"/>
      <w:pStyle w:val="67"/>
      <w:lvlText w:val="图 %1  "/>
      <w:lvlJc w:val="left"/>
      <w:pPr>
        <w:tabs>
          <w:tab w:val="left" w:pos="720"/>
        </w:tabs>
        <w:ind w:left="0" w:firstLine="0"/>
      </w:pPr>
      <w:rPr>
        <w:rFonts w:hint="eastAsia" w:ascii="黑体" w:eastAsia="黑体"/>
        <w:b w:val="0"/>
        <w:i w:val="0"/>
        <w:sz w:val="21"/>
      </w:rPr>
    </w:lvl>
  </w:abstractNum>
  <w:abstractNum w:abstractNumId="7">
    <w:nsid w:val="5C3FFE13"/>
    <w:multiLevelType w:val="multilevel"/>
    <w:tmpl w:val="5C3FFE13"/>
    <w:lvl w:ilvl="0" w:tentative="0">
      <w:start w:val="1"/>
      <w:numFmt w:val="decimal"/>
      <w:pStyle w:val="56"/>
      <w:isLgl/>
      <w:suff w:val="space"/>
      <w:lvlText w:val="%1  "/>
      <w:lvlJc w:val="left"/>
      <w:pPr>
        <w:ind w:left="0" w:firstLine="600"/>
      </w:pPr>
      <w:rPr>
        <w:b/>
        <w:i w:val="0"/>
        <w:sz w:val="28"/>
      </w:rPr>
    </w:lvl>
    <w:lvl w:ilvl="1" w:tentative="0">
      <w:start w:val="1"/>
      <w:numFmt w:val="decimal"/>
      <w:pStyle w:val="55"/>
      <w:isLgl/>
      <w:suff w:val="space"/>
      <w:lvlText w:val="%1.%2  "/>
      <w:lvlJc w:val="left"/>
      <w:pPr>
        <w:ind w:left="0" w:firstLine="599"/>
      </w:pPr>
      <w:rPr>
        <w:rFonts w:hint="default" w:ascii="Times New Roman" w:hAnsi="Times New Roman" w:eastAsia="KaiTi_GB2312" w:cs="Times New Roman"/>
        <w:b/>
        <w:i w:val="0"/>
        <w:caps w:val="0"/>
        <w:strike w:val="0"/>
        <w:dstrike w:val="0"/>
        <w:vanish w:val="0"/>
        <w:color w:val="auto"/>
        <w:sz w:val="28"/>
        <w:u w:val="none"/>
        <w:vertAlign w:val="baseline"/>
      </w:rPr>
    </w:lvl>
    <w:lvl w:ilvl="2" w:tentative="0">
      <w:start w:val="1"/>
      <w:numFmt w:val="decimal"/>
      <w:pStyle w:val="57"/>
      <w:isLgl/>
      <w:suff w:val="nothing"/>
      <w:lvlText w:val="%1.%2.%3  "/>
      <w:lvlJc w:val="left"/>
      <w:pPr>
        <w:ind w:left="0" w:firstLine="600"/>
      </w:pPr>
      <w:rPr>
        <w:rFonts w:hint="default" w:ascii="Times New Roman" w:hAnsi="Times New Roman" w:cs="Times New Roman"/>
        <w:b/>
        <w:i w:val="0"/>
        <w:strike w:val="0"/>
        <w:dstrike w:val="0"/>
        <w:color w:val="auto"/>
        <w:sz w:val="28"/>
        <w:u w:val="none"/>
      </w:rPr>
    </w:lvl>
    <w:lvl w:ilvl="3" w:tentative="0">
      <w:start w:val="1"/>
      <w:numFmt w:val="decimal"/>
      <w:lvlText w:val="%1.%2.%3.%4"/>
      <w:lvlJc w:val="left"/>
      <w:pPr>
        <w:tabs>
          <w:tab w:val="left" w:pos="2533"/>
        </w:tabs>
        <w:ind w:left="2533" w:hanging="708"/>
      </w:pPr>
    </w:lvl>
    <w:lvl w:ilvl="4" w:tentative="0">
      <w:start w:val="1"/>
      <w:numFmt w:val="decimal"/>
      <w:lvlText w:val="%1.%2.%3.%4.%5"/>
      <w:lvlJc w:val="left"/>
      <w:pPr>
        <w:tabs>
          <w:tab w:val="left" w:pos="3100"/>
        </w:tabs>
        <w:ind w:left="3100" w:hanging="850"/>
      </w:pPr>
    </w:lvl>
    <w:lvl w:ilvl="5" w:tentative="0">
      <w:start w:val="1"/>
      <w:numFmt w:val="decimal"/>
      <w:lvlText w:val="%1.%2.%3.%4.%5.%6"/>
      <w:lvlJc w:val="left"/>
      <w:pPr>
        <w:tabs>
          <w:tab w:val="left" w:pos="3809"/>
        </w:tabs>
        <w:ind w:left="3809" w:hanging="1134"/>
      </w:pPr>
    </w:lvl>
    <w:lvl w:ilvl="6" w:tentative="0">
      <w:start w:val="1"/>
      <w:numFmt w:val="decimal"/>
      <w:lvlText w:val="%1.%2.%3.%4.%5.%6.%7"/>
      <w:lvlJc w:val="left"/>
      <w:pPr>
        <w:tabs>
          <w:tab w:val="left" w:pos="4376"/>
        </w:tabs>
        <w:ind w:left="4376" w:hanging="1276"/>
      </w:pPr>
    </w:lvl>
    <w:lvl w:ilvl="7" w:tentative="0">
      <w:start w:val="1"/>
      <w:numFmt w:val="decimal"/>
      <w:lvlText w:val="%1.%2.%3.%4.%5.%6.%7.%8"/>
      <w:lvlJc w:val="left"/>
      <w:pPr>
        <w:tabs>
          <w:tab w:val="left" w:pos="4943"/>
        </w:tabs>
        <w:ind w:left="4943" w:hanging="1418"/>
      </w:pPr>
    </w:lvl>
    <w:lvl w:ilvl="8" w:tentative="0">
      <w:start w:val="1"/>
      <w:numFmt w:val="decimal"/>
      <w:lvlText w:val="%1.%2.%3.%4.%5.%6.%7.%8.%9"/>
      <w:lvlJc w:val="left"/>
      <w:pPr>
        <w:tabs>
          <w:tab w:val="left" w:pos="5651"/>
        </w:tabs>
        <w:ind w:left="5651" w:hanging="1700"/>
      </w:pPr>
    </w:lvl>
  </w:abstractNum>
  <w:abstractNum w:abstractNumId="8">
    <w:nsid w:val="5C3FFE1E"/>
    <w:multiLevelType w:val="multilevel"/>
    <w:tmpl w:val="5C3FFE1E"/>
    <w:lvl w:ilvl="0" w:tentative="0">
      <w:start w:val="1"/>
      <w:numFmt w:val="decimal"/>
      <w:pStyle w:val="60"/>
      <w:lvlText w:val="表%1   "/>
      <w:lvlJc w:val="center"/>
      <w:pPr>
        <w:tabs>
          <w:tab w:val="left" w:pos="-288"/>
        </w:tabs>
        <w:ind w:left="-288" w:firstLine="288"/>
      </w:pPr>
      <w:rPr>
        <w:rFonts w:hint="default" w:ascii="Times New Roman" w:hAnsi="Times New Roman" w:eastAsia="黑体" w:cs="Times New Roman"/>
        <w:b w:val="0"/>
        <w:i w:val="0"/>
        <w:caps w:val="0"/>
        <w:strike w:val="0"/>
        <w:dstrike w:val="0"/>
        <w:vanish w:val="0"/>
        <w:color w:val="auto"/>
        <w:sz w:val="28"/>
        <w:szCs w:val="28"/>
        <w:u w:val="none"/>
        <w:vertAlign w:val="baseli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C3FFE29"/>
    <w:multiLevelType w:val="singleLevel"/>
    <w:tmpl w:val="5C3FFE29"/>
    <w:lvl w:ilvl="0" w:tentative="0">
      <w:start w:val="1"/>
      <w:numFmt w:val="decimal"/>
      <w:pStyle w:val="63"/>
      <w:lvlText w:val="注%1："/>
      <w:lvlJc w:val="left"/>
      <w:pPr>
        <w:tabs>
          <w:tab w:val="left" w:pos="1077"/>
        </w:tabs>
        <w:ind w:left="0" w:firstLine="357"/>
      </w:pPr>
      <w:rPr>
        <w:rFonts w:hint="eastAsia" w:ascii="宋体" w:hAnsi="Times New Roman" w:eastAsia="宋体"/>
        <w:b w:val="0"/>
        <w:i w:val="0"/>
        <w:sz w:val="21"/>
      </w:rPr>
    </w:lvl>
  </w:abstractNum>
  <w:abstractNum w:abstractNumId="10">
    <w:nsid w:val="5C468382"/>
    <w:multiLevelType w:val="multilevel"/>
    <w:tmpl w:val="5C468382"/>
    <w:lvl w:ilvl="0" w:tentative="0">
      <w:start w:val="1"/>
      <w:numFmt w:val="decimal"/>
      <w:pStyle w:val="3"/>
      <w:lvlText w:val="%1"/>
      <w:lvlJc w:val="left"/>
      <w:pPr>
        <w:tabs>
          <w:tab w:val="left" w:pos="425"/>
        </w:tabs>
        <w:ind w:left="425" w:hanging="425"/>
      </w:pPr>
      <w:rPr>
        <w:rFonts w:hint="default" w:ascii="宋体" w:hAnsi="宋体" w:eastAsia="宋体" w:cs="宋体"/>
      </w:rPr>
    </w:lvl>
    <w:lvl w:ilvl="1" w:tentative="0">
      <w:start w:val="1"/>
      <w:numFmt w:val="decimal"/>
      <w:pStyle w:val="4"/>
      <w:lvlText w:val="%1.%2"/>
      <w:lvlJc w:val="left"/>
      <w:pPr>
        <w:tabs>
          <w:tab w:val="left" w:pos="567"/>
        </w:tabs>
        <w:ind w:left="295" w:hanging="567"/>
      </w:pPr>
      <w:rPr>
        <w:rFonts w:hint="default" w:ascii="宋体" w:hAnsi="宋体" w:eastAsia="宋体" w:cs="宋体"/>
      </w:rPr>
    </w:lvl>
    <w:lvl w:ilvl="2" w:tentative="0">
      <w:start w:val="1"/>
      <w:numFmt w:val="decimal"/>
      <w:pStyle w:val="5"/>
      <w:lvlText w:val="%1.%2.%3"/>
      <w:lvlJc w:val="left"/>
      <w:pPr>
        <w:tabs>
          <w:tab w:val="left" w:pos="709"/>
        </w:tabs>
        <w:ind w:left="709" w:hanging="709"/>
      </w:pPr>
      <w:rPr>
        <w:rFonts w:hint="default" w:ascii="宋体" w:hAnsi="宋体" w:eastAsia="宋体" w:cs="宋体"/>
      </w:rPr>
    </w:lvl>
    <w:lvl w:ilvl="3" w:tentative="0">
      <w:start w:val="1"/>
      <w:numFmt w:val="decimal"/>
      <w:pStyle w:val="7"/>
      <w:lvlText w:val="%1.%2.%3.%4"/>
      <w:lvlJc w:val="left"/>
      <w:pPr>
        <w:tabs>
          <w:tab w:val="left" w:pos="850"/>
        </w:tabs>
        <w:ind w:left="850" w:hanging="850"/>
      </w:pPr>
      <w:rPr>
        <w:rFonts w:hint="default" w:ascii="宋体" w:hAnsi="宋体" w:eastAsia="宋体" w:cs="宋体"/>
      </w:rPr>
    </w:lvl>
    <w:lvl w:ilvl="4" w:tentative="0">
      <w:start w:val="1"/>
      <w:numFmt w:val="decimal"/>
      <w:pStyle w:val="8"/>
      <w:lvlText w:val="%1.%2.%3.%4.%5"/>
      <w:lvlJc w:val="left"/>
      <w:pPr>
        <w:tabs>
          <w:tab w:val="left" w:pos="991"/>
        </w:tabs>
        <w:ind w:left="991" w:hanging="991"/>
      </w:pPr>
      <w:rPr>
        <w:rFonts w:hint="default" w:ascii="宋体" w:hAnsi="宋体" w:eastAsia="宋体" w:cs="宋体"/>
      </w:rPr>
    </w:lvl>
    <w:lvl w:ilvl="5" w:tentative="0">
      <w:start w:val="1"/>
      <w:numFmt w:val="decimal"/>
      <w:pStyle w:val="9"/>
      <w:lvlText w:val="%1.%2.%3.%4.%5.%6"/>
      <w:lvlJc w:val="left"/>
      <w:pPr>
        <w:tabs>
          <w:tab w:val="left" w:pos="1134"/>
        </w:tabs>
        <w:ind w:left="1134" w:hanging="1134"/>
      </w:pPr>
      <w:rPr>
        <w:rFonts w:hint="default" w:ascii="宋体" w:hAnsi="宋体" w:eastAsia="宋体" w:cs="宋体"/>
      </w:rPr>
    </w:lvl>
    <w:lvl w:ilvl="6" w:tentative="0">
      <w:start w:val="1"/>
      <w:numFmt w:val="decimal"/>
      <w:lvlText w:val="%1.%2.%3.%4.%5.%6.%7"/>
      <w:lvlJc w:val="left"/>
      <w:pPr>
        <w:tabs>
          <w:tab w:val="left" w:pos="1275"/>
        </w:tabs>
        <w:ind w:left="1275" w:hanging="1275"/>
      </w:pPr>
      <w:rPr>
        <w:rFonts w:hint="default" w:ascii="宋体" w:hAnsi="宋体" w:eastAsia="宋体" w:cs="宋体"/>
      </w:rPr>
    </w:lvl>
    <w:lvl w:ilvl="7" w:tentative="0">
      <w:start w:val="1"/>
      <w:numFmt w:val="decimal"/>
      <w:lvlText w:val="%1.%2.%3.%4.%5.%6.%7.%8"/>
      <w:lvlJc w:val="left"/>
      <w:pPr>
        <w:tabs>
          <w:tab w:val="left" w:pos="1418"/>
        </w:tabs>
        <w:ind w:left="1418" w:hanging="1418"/>
      </w:pPr>
      <w:rPr>
        <w:rFonts w:hint="default" w:ascii="宋体" w:hAnsi="宋体" w:eastAsia="宋体" w:cs="宋体"/>
      </w:rPr>
    </w:lvl>
    <w:lvl w:ilvl="8" w:tentative="0">
      <w:start w:val="1"/>
      <w:numFmt w:val="decimal"/>
      <w:lvlText w:val="%1.%2.%3.%4.%5.%6.%7.%8.%9."/>
      <w:lvlJc w:val="left"/>
      <w:pPr>
        <w:tabs>
          <w:tab w:val="left" w:pos="1558"/>
        </w:tabs>
        <w:ind w:left="1558" w:hanging="1558"/>
      </w:pPr>
      <w:rPr>
        <w:rFonts w:hint="default"/>
      </w:rPr>
    </w:lvl>
  </w:abstractNum>
  <w:abstractNum w:abstractNumId="11">
    <w:nsid w:val="5E2B68F1"/>
    <w:multiLevelType w:val="singleLevel"/>
    <w:tmpl w:val="5E2B68F1"/>
    <w:lvl w:ilvl="0" w:tentative="0">
      <w:start w:val="1"/>
      <w:numFmt w:val="decimal"/>
      <w:lvlText w:val="%1."/>
      <w:lvlJc w:val="left"/>
      <w:pPr>
        <w:tabs>
          <w:tab w:val="left" w:pos="312"/>
        </w:tabs>
      </w:pPr>
    </w:lvl>
  </w:abstractNum>
  <w:abstractNum w:abstractNumId="12">
    <w:nsid w:val="6BE9DE4C"/>
    <w:multiLevelType w:val="singleLevel"/>
    <w:tmpl w:val="6BE9DE4C"/>
    <w:lvl w:ilvl="0" w:tentative="0">
      <w:start w:val="1"/>
      <w:numFmt w:val="decimal"/>
      <w:suff w:val="space"/>
      <w:lvlText w:val="%1."/>
      <w:lvlJc w:val="left"/>
    </w:lvl>
  </w:abstractNum>
  <w:abstractNum w:abstractNumId="13">
    <w:nsid w:val="708C0438"/>
    <w:multiLevelType w:val="singleLevel"/>
    <w:tmpl w:val="708C0438"/>
    <w:lvl w:ilvl="0" w:tentative="0">
      <w:start w:val="1"/>
      <w:numFmt w:val="bullet"/>
      <w:pStyle w:val="70"/>
      <w:lvlText w:val=""/>
      <w:lvlJc w:val="left"/>
      <w:pPr>
        <w:tabs>
          <w:tab w:val="left" w:pos="927"/>
        </w:tabs>
        <w:ind w:left="907" w:hanging="340"/>
      </w:pPr>
      <w:rPr>
        <w:rFonts w:hint="default" w:ascii="Wingdings" w:hAnsi="Wingdings"/>
        <w:b w:val="0"/>
        <w:i w:val="0"/>
        <w:sz w:val="15"/>
      </w:rPr>
    </w:lvl>
  </w:abstractNum>
  <w:abstractNum w:abstractNumId="14">
    <w:nsid w:val="70D02719"/>
    <w:multiLevelType w:val="multilevel"/>
    <w:tmpl w:val="70D02719"/>
    <w:lvl w:ilvl="0" w:tentative="0">
      <w:start w:val="1"/>
      <w:numFmt w:val="decimal"/>
      <w:pStyle w:val="71"/>
      <w:lvlText w:val="注%1："/>
      <w:lvlJc w:val="left"/>
      <w:pPr>
        <w:ind w:left="620" w:hanging="420"/>
      </w:pPr>
      <w:rPr>
        <w:rFonts w:hint="default" w:ascii="Times New Roman" w:hAnsi="Times New Roman" w:eastAsia="FangSong_GB2312"/>
        <w:b/>
        <w:i w:val="0"/>
        <w:sz w:val="28"/>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5">
    <w:nsid w:val="781642DD"/>
    <w:multiLevelType w:val="multilevel"/>
    <w:tmpl w:val="781642DD"/>
    <w:lvl w:ilvl="0" w:tentative="0">
      <w:start w:val="1"/>
      <w:numFmt w:val="decimal"/>
      <w:pStyle w:val="68"/>
      <w:lvlText w:val="图%1   "/>
      <w:lvlJc w:val="center"/>
      <w:pPr>
        <w:tabs>
          <w:tab w:val="left" w:pos="0"/>
        </w:tabs>
        <w:ind w:left="0" w:firstLine="0"/>
      </w:pPr>
      <w:rPr>
        <w:rFonts w:hint="default" w:ascii="Times New Roman" w:hAnsi="Times New Roman" w:eastAsia="黑体"/>
        <w:b w:val="0"/>
        <w:i w:val="0"/>
        <w:caps w:val="0"/>
        <w:strike w:val="0"/>
        <w:dstrike w:val="0"/>
        <w:vanish w:val="0"/>
        <w:color w:val="auto"/>
        <w:sz w:val="28"/>
        <w:szCs w:val="28"/>
        <w:u w:val="none"/>
        <w:vertAlign w:val="baseline"/>
        <w14:shadow w14:blurRad="0" w14:dist="0" w14:dir="0" w14:sx="0" w14:sy="0" w14:kx="0" w14:ky="0" w14:algn="none">
          <w14:srgbClr w14:val="000000"/>
        </w14:shadow>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7B2F09EA"/>
    <w:multiLevelType w:val="singleLevel"/>
    <w:tmpl w:val="7B2F09EA"/>
    <w:lvl w:ilvl="0" w:tentative="0">
      <w:start w:val="1"/>
      <w:numFmt w:val="decimal"/>
      <w:pStyle w:val="66"/>
      <w:lvlText w:val="表 %1  "/>
      <w:lvlJc w:val="left"/>
      <w:pPr>
        <w:tabs>
          <w:tab w:val="left" w:pos="720"/>
        </w:tabs>
        <w:ind w:left="0" w:firstLine="0"/>
      </w:pPr>
      <w:rPr>
        <w:rFonts w:hint="eastAsia" w:ascii="宋体" w:eastAsia="宋体"/>
        <w:b w:val="0"/>
        <w:i w:val="0"/>
        <w:sz w:val="24"/>
        <w:szCs w:val="24"/>
      </w:rPr>
    </w:lvl>
  </w:abstractNum>
  <w:abstractNum w:abstractNumId="17">
    <w:nsid w:val="7FFF24BF"/>
    <w:multiLevelType w:val="singleLevel"/>
    <w:tmpl w:val="7FFF24BF"/>
    <w:lvl w:ilvl="0" w:tentative="0">
      <w:start w:val="1"/>
      <w:numFmt w:val="decimal"/>
      <w:suff w:val="space"/>
      <w:lvlText w:val="%1."/>
      <w:lvlJc w:val="left"/>
    </w:lvl>
  </w:abstractNum>
  <w:num w:numId="1">
    <w:abstractNumId w:val="10"/>
  </w:num>
  <w:num w:numId="2">
    <w:abstractNumId w:val="7"/>
  </w:num>
  <w:num w:numId="3">
    <w:abstractNumId w:val="8"/>
  </w:num>
  <w:num w:numId="4">
    <w:abstractNumId w:val="9"/>
  </w:num>
  <w:num w:numId="5">
    <w:abstractNumId w:val="16"/>
  </w:num>
  <w:num w:numId="6">
    <w:abstractNumId w:val="6"/>
  </w:num>
  <w:num w:numId="7">
    <w:abstractNumId w:val="15"/>
  </w:num>
  <w:num w:numId="8">
    <w:abstractNumId w:val="5"/>
  </w:num>
  <w:num w:numId="9">
    <w:abstractNumId w:val="13"/>
  </w:num>
  <w:num w:numId="10">
    <w:abstractNumId w:val="14"/>
  </w:num>
  <w:num w:numId="11">
    <w:abstractNumId w:val="3"/>
  </w:num>
  <w:num w:numId="12">
    <w:abstractNumId w:val="17"/>
  </w:num>
  <w:num w:numId="13">
    <w:abstractNumId w:val="2"/>
  </w:num>
  <w:num w:numId="14">
    <w:abstractNumId w:val="12"/>
  </w:num>
  <w:num w:numId="15">
    <w:abstractNumId w:val="0"/>
  </w:num>
  <w:num w:numId="16">
    <w:abstractNumId w:val="4"/>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D7B"/>
    <w:rsid w:val="000020B8"/>
    <w:rsid w:val="00003B06"/>
    <w:rsid w:val="0000446E"/>
    <w:rsid w:val="000045C4"/>
    <w:rsid w:val="0000477A"/>
    <w:rsid w:val="0000509B"/>
    <w:rsid w:val="00005E98"/>
    <w:rsid w:val="00005EE9"/>
    <w:rsid w:val="00006F4E"/>
    <w:rsid w:val="0000706E"/>
    <w:rsid w:val="00007AF4"/>
    <w:rsid w:val="00007FF9"/>
    <w:rsid w:val="00010837"/>
    <w:rsid w:val="00012355"/>
    <w:rsid w:val="0001280A"/>
    <w:rsid w:val="000136D7"/>
    <w:rsid w:val="000142C2"/>
    <w:rsid w:val="00014B56"/>
    <w:rsid w:val="00014F9D"/>
    <w:rsid w:val="0001598B"/>
    <w:rsid w:val="00015D6D"/>
    <w:rsid w:val="000169F0"/>
    <w:rsid w:val="00016A80"/>
    <w:rsid w:val="0002126B"/>
    <w:rsid w:val="000224CB"/>
    <w:rsid w:val="000228CF"/>
    <w:rsid w:val="00025DC9"/>
    <w:rsid w:val="00026903"/>
    <w:rsid w:val="00026967"/>
    <w:rsid w:val="0002706C"/>
    <w:rsid w:val="00030662"/>
    <w:rsid w:val="00030C16"/>
    <w:rsid w:val="00030FBF"/>
    <w:rsid w:val="00031A66"/>
    <w:rsid w:val="000328AA"/>
    <w:rsid w:val="00032B0C"/>
    <w:rsid w:val="00032FA9"/>
    <w:rsid w:val="000335A3"/>
    <w:rsid w:val="00033660"/>
    <w:rsid w:val="00033EAE"/>
    <w:rsid w:val="000345DF"/>
    <w:rsid w:val="00034AC5"/>
    <w:rsid w:val="000363A3"/>
    <w:rsid w:val="00036F40"/>
    <w:rsid w:val="0004181E"/>
    <w:rsid w:val="00041A8F"/>
    <w:rsid w:val="000431B7"/>
    <w:rsid w:val="00044CA8"/>
    <w:rsid w:val="00044EF2"/>
    <w:rsid w:val="00046BCB"/>
    <w:rsid w:val="00046C39"/>
    <w:rsid w:val="00046C58"/>
    <w:rsid w:val="00054BDE"/>
    <w:rsid w:val="0005541F"/>
    <w:rsid w:val="00061135"/>
    <w:rsid w:val="00061A24"/>
    <w:rsid w:val="00061A48"/>
    <w:rsid w:val="00061BC6"/>
    <w:rsid w:val="000625FE"/>
    <w:rsid w:val="000637D4"/>
    <w:rsid w:val="0006455D"/>
    <w:rsid w:val="0006485B"/>
    <w:rsid w:val="00066600"/>
    <w:rsid w:val="00071641"/>
    <w:rsid w:val="000720DB"/>
    <w:rsid w:val="00072C34"/>
    <w:rsid w:val="00072DBF"/>
    <w:rsid w:val="00072E4E"/>
    <w:rsid w:val="0007540A"/>
    <w:rsid w:val="0007599B"/>
    <w:rsid w:val="0007742C"/>
    <w:rsid w:val="00077579"/>
    <w:rsid w:val="0007773C"/>
    <w:rsid w:val="00080392"/>
    <w:rsid w:val="00082104"/>
    <w:rsid w:val="00082F3E"/>
    <w:rsid w:val="0008382A"/>
    <w:rsid w:val="00085127"/>
    <w:rsid w:val="0008535D"/>
    <w:rsid w:val="00085A29"/>
    <w:rsid w:val="0009361D"/>
    <w:rsid w:val="000945C2"/>
    <w:rsid w:val="00096AAB"/>
    <w:rsid w:val="00097027"/>
    <w:rsid w:val="000971A9"/>
    <w:rsid w:val="000A0232"/>
    <w:rsid w:val="000A0809"/>
    <w:rsid w:val="000A0EFD"/>
    <w:rsid w:val="000A0FA8"/>
    <w:rsid w:val="000A1EFD"/>
    <w:rsid w:val="000A44BC"/>
    <w:rsid w:val="000A7BA8"/>
    <w:rsid w:val="000B0704"/>
    <w:rsid w:val="000B11D4"/>
    <w:rsid w:val="000B1F90"/>
    <w:rsid w:val="000B2F92"/>
    <w:rsid w:val="000B3836"/>
    <w:rsid w:val="000B432E"/>
    <w:rsid w:val="000B4FAA"/>
    <w:rsid w:val="000B5C50"/>
    <w:rsid w:val="000B6820"/>
    <w:rsid w:val="000B75D8"/>
    <w:rsid w:val="000B798D"/>
    <w:rsid w:val="000C0434"/>
    <w:rsid w:val="000C16F5"/>
    <w:rsid w:val="000C2637"/>
    <w:rsid w:val="000D1123"/>
    <w:rsid w:val="000D1CE7"/>
    <w:rsid w:val="000D2067"/>
    <w:rsid w:val="000D215B"/>
    <w:rsid w:val="000D268E"/>
    <w:rsid w:val="000D2817"/>
    <w:rsid w:val="000D2B7E"/>
    <w:rsid w:val="000D30A3"/>
    <w:rsid w:val="000D3B1A"/>
    <w:rsid w:val="000D5041"/>
    <w:rsid w:val="000E0FB1"/>
    <w:rsid w:val="000E45F7"/>
    <w:rsid w:val="000E4A62"/>
    <w:rsid w:val="000E59A2"/>
    <w:rsid w:val="000E6226"/>
    <w:rsid w:val="000E68E4"/>
    <w:rsid w:val="000E6D92"/>
    <w:rsid w:val="000F036A"/>
    <w:rsid w:val="000F1E42"/>
    <w:rsid w:val="000F2605"/>
    <w:rsid w:val="000F2D7B"/>
    <w:rsid w:val="000F3F69"/>
    <w:rsid w:val="000F704C"/>
    <w:rsid w:val="000F7169"/>
    <w:rsid w:val="000F72B3"/>
    <w:rsid w:val="000F791D"/>
    <w:rsid w:val="0010098F"/>
    <w:rsid w:val="00104155"/>
    <w:rsid w:val="00104910"/>
    <w:rsid w:val="00105CDE"/>
    <w:rsid w:val="0010799D"/>
    <w:rsid w:val="001079A7"/>
    <w:rsid w:val="0011053B"/>
    <w:rsid w:val="00111CDE"/>
    <w:rsid w:val="00111E72"/>
    <w:rsid w:val="001147BD"/>
    <w:rsid w:val="00115085"/>
    <w:rsid w:val="001151F5"/>
    <w:rsid w:val="001158BD"/>
    <w:rsid w:val="00115CEC"/>
    <w:rsid w:val="00120BC1"/>
    <w:rsid w:val="0012135B"/>
    <w:rsid w:val="00122B42"/>
    <w:rsid w:val="001232EB"/>
    <w:rsid w:val="00124E8E"/>
    <w:rsid w:val="00125F53"/>
    <w:rsid w:val="001263FE"/>
    <w:rsid w:val="001268C6"/>
    <w:rsid w:val="00127C2F"/>
    <w:rsid w:val="00127DBB"/>
    <w:rsid w:val="00130C51"/>
    <w:rsid w:val="001367A2"/>
    <w:rsid w:val="00136C8C"/>
    <w:rsid w:val="00140788"/>
    <w:rsid w:val="00141416"/>
    <w:rsid w:val="00142A39"/>
    <w:rsid w:val="00142E5D"/>
    <w:rsid w:val="001431B4"/>
    <w:rsid w:val="00143404"/>
    <w:rsid w:val="00152D40"/>
    <w:rsid w:val="001530F4"/>
    <w:rsid w:val="00153C31"/>
    <w:rsid w:val="00154704"/>
    <w:rsid w:val="00155C4F"/>
    <w:rsid w:val="001565C8"/>
    <w:rsid w:val="00157928"/>
    <w:rsid w:val="001609FB"/>
    <w:rsid w:val="00160CA2"/>
    <w:rsid w:val="00161534"/>
    <w:rsid w:val="0016337E"/>
    <w:rsid w:val="00163E30"/>
    <w:rsid w:val="00163E46"/>
    <w:rsid w:val="00164CF2"/>
    <w:rsid w:val="001652B3"/>
    <w:rsid w:val="001700C5"/>
    <w:rsid w:val="00170327"/>
    <w:rsid w:val="00170E93"/>
    <w:rsid w:val="001711B0"/>
    <w:rsid w:val="00173022"/>
    <w:rsid w:val="00173258"/>
    <w:rsid w:val="00173487"/>
    <w:rsid w:val="0017469D"/>
    <w:rsid w:val="00175D6E"/>
    <w:rsid w:val="00181203"/>
    <w:rsid w:val="001844EC"/>
    <w:rsid w:val="0018489B"/>
    <w:rsid w:val="00184A37"/>
    <w:rsid w:val="00184DD2"/>
    <w:rsid w:val="00184FC7"/>
    <w:rsid w:val="00186A05"/>
    <w:rsid w:val="00191271"/>
    <w:rsid w:val="00191CB3"/>
    <w:rsid w:val="00193F36"/>
    <w:rsid w:val="00194071"/>
    <w:rsid w:val="00194275"/>
    <w:rsid w:val="00195012"/>
    <w:rsid w:val="001971F8"/>
    <w:rsid w:val="0019787E"/>
    <w:rsid w:val="00197D4C"/>
    <w:rsid w:val="001A25EE"/>
    <w:rsid w:val="001A2DCB"/>
    <w:rsid w:val="001A3D7D"/>
    <w:rsid w:val="001A41F0"/>
    <w:rsid w:val="001A48E1"/>
    <w:rsid w:val="001A55F0"/>
    <w:rsid w:val="001B1749"/>
    <w:rsid w:val="001B1807"/>
    <w:rsid w:val="001B22C1"/>
    <w:rsid w:val="001B30FC"/>
    <w:rsid w:val="001B571D"/>
    <w:rsid w:val="001B5781"/>
    <w:rsid w:val="001B5999"/>
    <w:rsid w:val="001C3A9C"/>
    <w:rsid w:val="001C3B03"/>
    <w:rsid w:val="001C462B"/>
    <w:rsid w:val="001C661A"/>
    <w:rsid w:val="001C7B4A"/>
    <w:rsid w:val="001C7E21"/>
    <w:rsid w:val="001D0654"/>
    <w:rsid w:val="001D107F"/>
    <w:rsid w:val="001D10F4"/>
    <w:rsid w:val="001D1140"/>
    <w:rsid w:val="001D17BC"/>
    <w:rsid w:val="001D1DAD"/>
    <w:rsid w:val="001D2E9D"/>
    <w:rsid w:val="001D3439"/>
    <w:rsid w:val="001D4733"/>
    <w:rsid w:val="001D5C83"/>
    <w:rsid w:val="001D6A04"/>
    <w:rsid w:val="001D78D4"/>
    <w:rsid w:val="001E32DF"/>
    <w:rsid w:val="001E33A9"/>
    <w:rsid w:val="001E4506"/>
    <w:rsid w:val="001E4DBB"/>
    <w:rsid w:val="001E4E95"/>
    <w:rsid w:val="001E58A5"/>
    <w:rsid w:val="001E6E95"/>
    <w:rsid w:val="001F0B92"/>
    <w:rsid w:val="001F11E2"/>
    <w:rsid w:val="001F1F13"/>
    <w:rsid w:val="001F2B1C"/>
    <w:rsid w:val="001F32E0"/>
    <w:rsid w:val="001F4095"/>
    <w:rsid w:val="001F4591"/>
    <w:rsid w:val="001F4D67"/>
    <w:rsid w:val="001F5403"/>
    <w:rsid w:val="001F7846"/>
    <w:rsid w:val="00200287"/>
    <w:rsid w:val="002012F7"/>
    <w:rsid w:val="0020211E"/>
    <w:rsid w:val="002031C6"/>
    <w:rsid w:val="0020498E"/>
    <w:rsid w:val="00205FB5"/>
    <w:rsid w:val="002069CC"/>
    <w:rsid w:val="00206F50"/>
    <w:rsid w:val="00210264"/>
    <w:rsid w:val="002110F0"/>
    <w:rsid w:val="002112D4"/>
    <w:rsid w:val="00211CEF"/>
    <w:rsid w:val="00211DF9"/>
    <w:rsid w:val="00214340"/>
    <w:rsid w:val="00214AD9"/>
    <w:rsid w:val="00216D5F"/>
    <w:rsid w:val="00216D64"/>
    <w:rsid w:val="00222247"/>
    <w:rsid w:val="00224A91"/>
    <w:rsid w:val="00224ADF"/>
    <w:rsid w:val="00224F51"/>
    <w:rsid w:val="002261A9"/>
    <w:rsid w:val="0022699D"/>
    <w:rsid w:val="00226B89"/>
    <w:rsid w:val="00227DC5"/>
    <w:rsid w:val="0023137F"/>
    <w:rsid w:val="00231543"/>
    <w:rsid w:val="002334D6"/>
    <w:rsid w:val="00236FAE"/>
    <w:rsid w:val="00242F79"/>
    <w:rsid w:val="00243554"/>
    <w:rsid w:val="002435FA"/>
    <w:rsid w:val="00244117"/>
    <w:rsid w:val="002450F5"/>
    <w:rsid w:val="002454F7"/>
    <w:rsid w:val="0024598C"/>
    <w:rsid w:val="00245FFD"/>
    <w:rsid w:val="00246418"/>
    <w:rsid w:val="00246BB3"/>
    <w:rsid w:val="00246DBD"/>
    <w:rsid w:val="00253066"/>
    <w:rsid w:val="00253190"/>
    <w:rsid w:val="00253FA7"/>
    <w:rsid w:val="00257148"/>
    <w:rsid w:val="0025787F"/>
    <w:rsid w:val="00260B69"/>
    <w:rsid w:val="002620C8"/>
    <w:rsid w:val="0026282B"/>
    <w:rsid w:val="00262ACB"/>
    <w:rsid w:val="00264072"/>
    <w:rsid w:val="002649D7"/>
    <w:rsid w:val="00266662"/>
    <w:rsid w:val="00267BC3"/>
    <w:rsid w:val="0027029E"/>
    <w:rsid w:val="00270F23"/>
    <w:rsid w:val="00271248"/>
    <w:rsid w:val="002719FB"/>
    <w:rsid w:val="002720EE"/>
    <w:rsid w:val="00272680"/>
    <w:rsid w:val="002732E5"/>
    <w:rsid w:val="00277783"/>
    <w:rsid w:val="002815A3"/>
    <w:rsid w:val="00282660"/>
    <w:rsid w:val="002847DC"/>
    <w:rsid w:val="00287853"/>
    <w:rsid w:val="00290D14"/>
    <w:rsid w:val="00291ADA"/>
    <w:rsid w:val="00292098"/>
    <w:rsid w:val="002922C4"/>
    <w:rsid w:val="002927D4"/>
    <w:rsid w:val="0029365A"/>
    <w:rsid w:val="002963ED"/>
    <w:rsid w:val="00296AD3"/>
    <w:rsid w:val="00296E57"/>
    <w:rsid w:val="002A010D"/>
    <w:rsid w:val="002A0655"/>
    <w:rsid w:val="002A33F0"/>
    <w:rsid w:val="002A3A94"/>
    <w:rsid w:val="002A47BE"/>
    <w:rsid w:val="002A4C83"/>
    <w:rsid w:val="002A4CA7"/>
    <w:rsid w:val="002A4DCE"/>
    <w:rsid w:val="002A5360"/>
    <w:rsid w:val="002A66DA"/>
    <w:rsid w:val="002A6733"/>
    <w:rsid w:val="002A718D"/>
    <w:rsid w:val="002A7933"/>
    <w:rsid w:val="002B0245"/>
    <w:rsid w:val="002B13E3"/>
    <w:rsid w:val="002B23EC"/>
    <w:rsid w:val="002B3792"/>
    <w:rsid w:val="002B4788"/>
    <w:rsid w:val="002B50C5"/>
    <w:rsid w:val="002B6AC1"/>
    <w:rsid w:val="002B764D"/>
    <w:rsid w:val="002B7B8D"/>
    <w:rsid w:val="002C08A9"/>
    <w:rsid w:val="002C2EB3"/>
    <w:rsid w:val="002C4BB2"/>
    <w:rsid w:val="002C53BC"/>
    <w:rsid w:val="002C5EF3"/>
    <w:rsid w:val="002D06AB"/>
    <w:rsid w:val="002D0C14"/>
    <w:rsid w:val="002D0E7F"/>
    <w:rsid w:val="002D1535"/>
    <w:rsid w:val="002D216D"/>
    <w:rsid w:val="002D391F"/>
    <w:rsid w:val="002D45E4"/>
    <w:rsid w:val="002D478F"/>
    <w:rsid w:val="002D4957"/>
    <w:rsid w:val="002D4F53"/>
    <w:rsid w:val="002D65EC"/>
    <w:rsid w:val="002D74A3"/>
    <w:rsid w:val="002E1070"/>
    <w:rsid w:val="002E1635"/>
    <w:rsid w:val="002E1954"/>
    <w:rsid w:val="002E2115"/>
    <w:rsid w:val="002E3013"/>
    <w:rsid w:val="002E305C"/>
    <w:rsid w:val="002E453E"/>
    <w:rsid w:val="002E51D8"/>
    <w:rsid w:val="002E5B5C"/>
    <w:rsid w:val="002E5F17"/>
    <w:rsid w:val="002E6F5B"/>
    <w:rsid w:val="002F066C"/>
    <w:rsid w:val="002F07E1"/>
    <w:rsid w:val="002F1A5A"/>
    <w:rsid w:val="002F1AB1"/>
    <w:rsid w:val="002F1E43"/>
    <w:rsid w:val="002F24EA"/>
    <w:rsid w:val="002F2B14"/>
    <w:rsid w:val="002F4104"/>
    <w:rsid w:val="002F4B19"/>
    <w:rsid w:val="002F4EFA"/>
    <w:rsid w:val="002F52B5"/>
    <w:rsid w:val="002F52DD"/>
    <w:rsid w:val="002F5397"/>
    <w:rsid w:val="002F5FA5"/>
    <w:rsid w:val="002F7657"/>
    <w:rsid w:val="00300609"/>
    <w:rsid w:val="003022F3"/>
    <w:rsid w:val="00303059"/>
    <w:rsid w:val="00303EF5"/>
    <w:rsid w:val="00304819"/>
    <w:rsid w:val="00305756"/>
    <w:rsid w:val="0030692E"/>
    <w:rsid w:val="00306F00"/>
    <w:rsid w:val="003128E8"/>
    <w:rsid w:val="00314977"/>
    <w:rsid w:val="00315711"/>
    <w:rsid w:val="00316A93"/>
    <w:rsid w:val="00316B04"/>
    <w:rsid w:val="003239F2"/>
    <w:rsid w:val="00323A94"/>
    <w:rsid w:val="00323B2F"/>
    <w:rsid w:val="00326744"/>
    <w:rsid w:val="003300A5"/>
    <w:rsid w:val="00330593"/>
    <w:rsid w:val="003315A4"/>
    <w:rsid w:val="003321DF"/>
    <w:rsid w:val="003326EE"/>
    <w:rsid w:val="00332833"/>
    <w:rsid w:val="00332D55"/>
    <w:rsid w:val="003343BC"/>
    <w:rsid w:val="003347D7"/>
    <w:rsid w:val="00335C04"/>
    <w:rsid w:val="00337703"/>
    <w:rsid w:val="003410EA"/>
    <w:rsid w:val="00342E1C"/>
    <w:rsid w:val="00344138"/>
    <w:rsid w:val="003452CB"/>
    <w:rsid w:val="00347C1F"/>
    <w:rsid w:val="00351F32"/>
    <w:rsid w:val="00354100"/>
    <w:rsid w:val="003554FE"/>
    <w:rsid w:val="003556FF"/>
    <w:rsid w:val="00356A50"/>
    <w:rsid w:val="00356ACB"/>
    <w:rsid w:val="00357B0F"/>
    <w:rsid w:val="00357C25"/>
    <w:rsid w:val="00357C8E"/>
    <w:rsid w:val="0036061E"/>
    <w:rsid w:val="00360926"/>
    <w:rsid w:val="00361284"/>
    <w:rsid w:val="00361D19"/>
    <w:rsid w:val="0036267A"/>
    <w:rsid w:val="00365C60"/>
    <w:rsid w:val="00366B70"/>
    <w:rsid w:val="0036759B"/>
    <w:rsid w:val="003679DE"/>
    <w:rsid w:val="00374197"/>
    <w:rsid w:val="0037466E"/>
    <w:rsid w:val="003771D3"/>
    <w:rsid w:val="00377AB9"/>
    <w:rsid w:val="003819B3"/>
    <w:rsid w:val="00382039"/>
    <w:rsid w:val="003820F8"/>
    <w:rsid w:val="00383EBA"/>
    <w:rsid w:val="00384A47"/>
    <w:rsid w:val="003860E9"/>
    <w:rsid w:val="003864C7"/>
    <w:rsid w:val="00386D94"/>
    <w:rsid w:val="0038775D"/>
    <w:rsid w:val="0038787D"/>
    <w:rsid w:val="00391723"/>
    <w:rsid w:val="003924E6"/>
    <w:rsid w:val="00396243"/>
    <w:rsid w:val="003978EE"/>
    <w:rsid w:val="003A00FE"/>
    <w:rsid w:val="003A11C7"/>
    <w:rsid w:val="003A39B9"/>
    <w:rsid w:val="003A3E88"/>
    <w:rsid w:val="003A540C"/>
    <w:rsid w:val="003A7257"/>
    <w:rsid w:val="003B1306"/>
    <w:rsid w:val="003B2416"/>
    <w:rsid w:val="003B2B9B"/>
    <w:rsid w:val="003B431E"/>
    <w:rsid w:val="003B4D57"/>
    <w:rsid w:val="003B5776"/>
    <w:rsid w:val="003B67EE"/>
    <w:rsid w:val="003B6C0B"/>
    <w:rsid w:val="003C02C4"/>
    <w:rsid w:val="003C0AF3"/>
    <w:rsid w:val="003C1108"/>
    <w:rsid w:val="003C1AA4"/>
    <w:rsid w:val="003C2CFF"/>
    <w:rsid w:val="003C4549"/>
    <w:rsid w:val="003C5874"/>
    <w:rsid w:val="003C588D"/>
    <w:rsid w:val="003C6B80"/>
    <w:rsid w:val="003C6E9F"/>
    <w:rsid w:val="003D17C1"/>
    <w:rsid w:val="003D1CB7"/>
    <w:rsid w:val="003D2340"/>
    <w:rsid w:val="003D36C2"/>
    <w:rsid w:val="003D715C"/>
    <w:rsid w:val="003E1399"/>
    <w:rsid w:val="003E3D7B"/>
    <w:rsid w:val="003E5942"/>
    <w:rsid w:val="003E5F79"/>
    <w:rsid w:val="003E62B9"/>
    <w:rsid w:val="003F493C"/>
    <w:rsid w:val="003F50AA"/>
    <w:rsid w:val="003F5CB3"/>
    <w:rsid w:val="003F5EA2"/>
    <w:rsid w:val="00400991"/>
    <w:rsid w:val="00403F7E"/>
    <w:rsid w:val="00403F81"/>
    <w:rsid w:val="00405CA2"/>
    <w:rsid w:val="00406FBB"/>
    <w:rsid w:val="00407B2A"/>
    <w:rsid w:val="00410A81"/>
    <w:rsid w:val="00411D8C"/>
    <w:rsid w:val="00412602"/>
    <w:rsid w:val="00414E40"/>
    <w:rsid w:val="0041572C"/>
    <w:rsid w:val="00415A81"/>
    <w:rsid w:val="00416F9B"/>
    <w:rsid w:val="00416FBA"/>
    <w:rsid w:val="004209CC"/>
    <w:rsid w:val="004225CD"/>
    <w:rsid w:val="00423024"/>
    <w:rsid w:val="00423DF9"/>
    <w:rsid w:val="00430043"/>
    <w:rsid w:val="00430BF3"/>
    <w:rsid w:val="00432F56"/>
    <w:rsid w:val="00433A87"/>
    <w:rsid w:val="00433F9E"/>
    <w:rsid w:val="004374A9"/>
    <w:rsid w:val="00442E63"/>
    <w:rsid w:val="00444278"/>
    <w:rsid w:val="00445D1A"/>
    <w:rsid w:val="004460A9"/>
    <w:rsid w:val="00447D15"/>
    <w:rsid w:val="00451891"/>
    <w:rsid w:val="00452DC8"/>
    <w:rsid w:val="00454475"/>
    <w:rsid w:val="00455095"/>
    <w:rsid w:val="00456F85"/>
    <w:rsid w:val="00460982"/>
    <w:rsid w:val="004638FD"/>
    <w:rsid w:val="00463A6E"/>
    <w:rsid w:val="00466641"/>
    <w:rsid w:val="00466A27"/>
    <w:rsid w:val="00466EDB"/>
    <w:rsid w:val="0047401D"/>
    <w:rsid w:val="004740EF"/>
    <w:rsid w:val="00475363"/>
    <w:rsid w:val="00476802"/>
    <w:rsid w:val="00476AD9"/>
    <w:rsid w:val="00476C81"/>
    <w:rsid w:val="00480033"/>
    <w:rsid w:val="0048130A"/>
    <w:rsid w:val="00482B68"/>
    <w:rsid w:val="00483686"/>
    <w:rsid w:val="00483AE1"/>
    <w:rsid w:val="00484089"/>
    <w:rsid w:val="004842FE"/>
    <w:rsid w:val="00485A5B"/>
    <w:rsid w:val="00487174"/>
    <w:rsid w:val="004904F9"/>
    <w:rsid w:val="0049082A"/>
    <w:rsid w:val="00491189"/>
    <w:rsid w:val="00491C39"/>
    <w:rsid w:val="004955BA"/>
    <w:rsid w:val="00495D27"/>
    <w:rsid w:val="004A1493"/>
    <w:rsid w:val="004A1816"/>
    <w:rsid w:val="004A3089"/>
    <w:rsid w:val="004A31B9"/>
    <w:rsid w:val="004A40ED"/>
    <w:rsid w:val="004A42B3"/>
    <w:rsid w:val="004A60AA"/>
    <w:rsid w:val="004B0146"/>
    <w:rsid w:val="004B0F9A"/>
    <w:rsid w:val="004B1003"/>
    <w:rsid w:val="004B4C7B"/>
    <w:rsid w:val="004B57B7"/>
    <w:rsid w:val="004B7F44"/>
    <w:rsid w:val="004C16A0"/>
    <w:rsid w:val="004C2235"/>
    <w:rsid w:val="004C224D"/>
    <w:rsid w:val="004C29EC"/>
    <w:rsid w:val="004C2EF0"/>
    <w:rsid w:val="004C3120"/>
    <w:rsid w:val="004C5167"/>
    <w:rsid w:val="004D3596"/>
    <w:rsid w:val="004D3DE5"/>
    <w:rsid w:val="004D5718"/>
    <w:rsid w:val="004E1519"/>
    <w:rsid w:val="004E2862"/>
    <w:rsid w:val="004E3D29"/>
    <w:rsid w:val="004E6AAC"/>
    <w:rsid w:val="004E723F"/>
    <w:rsid w:val="004E7B75"/>
    <w:rsid w:val="004F0884"/>
    <w:rsid w:val="004F107C"/>
    <w:rsid w:val="004F26BD"/>
    <w:rsid w:val="004F27E5"/>
    <w:rsid w:val="004F2D18"/>
    <w:rsid w:val="004F5889"/>
    <w:rsid w:val="004F5CAD"/>
    <w:rsid w:val="004F6104"/>
    <w:rsid w:val="00500E67"/>
    <w:rsid w:val="005015D4"/>
    <w:rsid w:val="00501965"/>
    <w:rsid w:val="00501AD8"/>
    <w:rsid w:val="005032B6"/>
    <w:rsid w:val="00503484"/>
    <w:rsid w:val="00504BBF"/>
    <w:rsid w:val="00505784"/>
    <w:rsid w:val="00506DDE"/>
    <w:rsid w:val="0051407E"/>
    <w:rsid w:val="00514609"/>
    <w:rsid w:val="0051573C"/>
    <w:rsid w:val="0051624B"/>
    <w:rsid w:val="0051627B"/>
    <w:rsid w:val="005166F8"/>
    <w:rsid w:val="00520267"/>
    <w:rsid w:val="00522159"/>
    <w:rsid w:val="00522E1F"/>
    <w:rsid w:val="00524438"/>
    <w:rsid w:val="00524A41"/>
    <w:rsid w:val="0052521B"/>
    <w:rsid w:val="00525D56"/>
    <w:rsid w:val="00525D71"/>
    <w:rsid w:val="00527D3A"/>
    <w:rsid w:val="00530946"/>
    <w:rsid w:val="00530AAA"/>
    <w:rsid w:val="0053472E"/>
    <w:rsid w:val="00534E7D"/>
    <w:rsid w:val="005354B3"/>
    <w:rsid w:val="00541751"/>
    <w:rsid w:val="00542162"/>
    <w:rsid w:val="005425F7"/>
    <w:rsid w:val="00543280"/>
    <w:rsid w:val="0054465C"/>
    <w:rsid w:val="00547853"/>
    <w:rsid w:val="005519A9"/>
    <w:rsid w:val="0055235B"/>
    <w:rsid w:val="005532FA"/>
    <w:rsid w:val="00555B49"/>
    <w:rsid w:val="00557E21"/>
    <w:rsid w:val="00560B28"/>
    <w:rsid w:val="00561556"/>
    <w:rsid w:val="00563398"/>
    <w:rsid w:val="00563578"/>
    <w:rsid w:val="005636F9"/>
    <w:rsid w:val="00563B7F"/>
    <w:rsid w:val="005679D9"/>
    <w:rsid w:val="005679F8"/>
    <w:rsid w:val="00571C3A"/>
    <w:rsid w:val="00573A17"/>
    <w:rsid w:val="00573EDF"/>
    <w:rsid w:val="00576193"/>
    <w:rsid w:val="0057741B"/>
    <w:rsid w:val="005816E2"/>
    <w:rsid w:val="00584707"/>
    <w:rsid w:val="00585853"/>
    <w:rsid w:val="00590809"/>
    <w:rsid w:val="00591171"/>
    <w:rsid w:val="005918F8"/>
    <w:rsid w:val="00591C95"/>
    <w:rsid w:val="00591E9E"/>
    <w:rsid w:val="005923A0"/>
    <w:rsid w:val="0059413B"/>
    <w:rsid w:val="00597274"/>
    <w:rsid w:val="005A03D2"/>
    <w:rsid w:val="005A0D5B"/>
    <w:rsid w:val="005A13ED"/>
    <w:rsid w:val="005A15A9"/>
    <w:rsid w:val="005A1F9A"/>
    <w:rsid w:val="005A39D7"/>
    <w:rsid w:val="005A3B0E"/>
    <w:rsid w:val="005A503C"/>
    <w:rsid w:val="005A61D7"/>
    <w:rsid w:val="005A7444"/>
    <w:rsid w:val="005B0014"/>
    <w:rsid w:val="005B316B"/>
    <w:rsid w:val="005B392B"/>
    <w:rsid w:val="005B4D75"/>
    <w:rsid w:val="005B523F"/>
    <w:rsid w:val="005B6BEF"/>
    <w:rsid w:val="005B77B9"/>
    <w:rsid w:val="005B7AA2"/>
    <w:rsid w:val="005B7F7E"/>
    <w:rsid w:val="005C07FD"/>
    <w:rsid w:val="005C0CC4"/>
    <w:rsid w:val="005C0E89"/>
    <w:rsid w:val="005C1633"/>
    <w:rsid w:val="005C20D8"/>
    <w:rsid w:val="005C2E27"/>
    <w:rsid w:val="005C3ACC"/>
    <w:rsid w:val="005C5A4C"/>
    <w:rsid w:val="005C7153"/>
    <w:rsid w:val="005D049B"/>
    <w:rsid w:val="005D2526"/>
    <w:rsid w:val="005D25F6"/>
    <w:rsid w:val="005D2648"/>
    <w:rsid w:val="005D2B9F"/>
    <w:rsid w:val="005D439C"/>
    <w:rsid w:val="005D4E05"/>
    <w:rsid w:val="005D4EBB"/>
    <w:rsid w:val="005D50D0"/>
    <w:rsid w:val="005D65F6"/>
    <w:rsid w:val="005D704B"/>
    <w:rsid w:val="005D78BE"/>
    <w:rsid w:val="005D7C54"/>
    <w:rsid w:val="005E076E"/>
    <w:rsid w:val="005E131C"/>
    <w:rsid w:val="005E31F7"/>
    <w:rsid w:val="005E33EA"/>
    <w:rsid w:val="005E5B7F"/>
    <w:rsid w:val="005E6332"/>
    <w:rsid w:val="005F0D91"/>
    <w:rsid w:val="005F11BD"/>
    <w:rsid w:val="005F201C"/>
    <w:rsid w:val="005F2EF6"/>
    <w:rsid w:val="005F34D7"/>
    <w:rsid w:val="005F4A1D"/>
    <w:rsid w:val="005F4A3F"/>
    <w:rsid w:val="005F6121"/>
    <w:rsid w:val="005F6F65"/>
    <w:rsid w:val="005F70BB"/>
    <w:rsid w:val="006005BB"/>
    <w:rsid w:val="00601AB7"/>
    <w:rsid w:val="00602A73"/>
    <w:rsid w:val="00602E5E"/>
    <w:rsid w:val="006062EC"/>
    <w:rsid w:val="0060673F"/>
    <w:rsid w:val="00610FD8"/>
    <w:rsid w:val="00611A9C"/>
    <w:rsid w:val="00612052"/>
    <w:rsid w:val="006127AB"/>
    <w:rsid w:val="006152D2"/>
    <w:rsid w:val="00615335"/>
    <w:rsid w:val="006157EB"/>
    <w:rsid w:val="006171B0"/>
    <w:rsid w:val="006178EE"/>
    <w:rsid w:val="006202F1"/>
    <w:rsid w:val="00620562"/>
    <w:rsid w:val="006211E5"/>
    <w:rsid w:val="00622F33"/>
    <w:rsid w:val="00626333"/>
    <w:rsid w:val="006278B9"/>
    <w:rsid w:val="00631401"/>
    <w:rsid w:val="00632E79"/>
    <w:rsid w:val="006330E8"/>
    <w:rsid w:val="00634480"/>
    <w:rsid w:val="00634534"/>
    <w:rsid w:val="00636C29"/>
    <w:rsid w:val="0063715B"/>
    <w:rsid w:val="0064173C"/>
    <w:rsid w:val="00642A71"/>
    <w:rsid w:val="00643082"/>
    <w:rsid w:val="006433CE"/>
    <w:rsid w:val="00644F3A"/>
    <w:rsid w:val="00645AED"/>
    <w:rsid w:val="00647760"/>
    <w:rsid w:val="00647C84"/>
    <w:rsid w:val="006501FA"/>
    <w:rsid w:val="006540EA"/>
    <w:rsid w:val="00654DEB"/>
    <w:rsid w:val="0065544D"/>
    <w:rsid w:val="00656098"/>
    <w:rsid w:val="006562F4"/>
    <w:rsid w:val="0065685B"/>
    <w:rsid w:val="00656A39"/>
    <w:rsid w:val="00656F08"/>
    <w:rsid w:val="00657B06"/>
    <w:rsid w:val="00657E82"/>
    <w:rsid w:val="00660DA9"/>
    <w:rsid w:val="00666B66"/>
    <w:rsid w:val="006676D8"/>
    <w:rsid w:val="0067047B"/>
    <w:rsid w:val="00670C5F"/>
    <w:rsid w:val="00673945"/>
    <w:rsid w:val="00675453"/>
    <w:rsid w:val="00682D50"/>
    <w:rsid w:val="00683782"/>
    <w:rsid w:val="006837AC"/>
    <w:rsid w:val="00683A27"/>
    <w:rsid w:val="00683A5F"/>
    <w:rsid w:val="00684DD3"/>
    <w:rsid w:val="00685010"/>
    <w:rsid w:val="00685AAB"/>
    <w:rsid w:val="00691FB9"/>
    <w:rsid w:val="00692EBE"/>
    <w:rsid w:val="0069386A"/>
    <w:rsid w:val="00693E53"/>
    <w:rsid w:val="00697054"/>
    <w:rsid w:val="0069720E"/>
    <w:rsid w:val="006A02CD"/>
    <w:rsid w:val="006A16B7"/>
    <w:rsid w:val="006A3521"/>
    <w:rsid w:val="006A37CC"/>
    <w:rsid w:val="006A3D8B"/>
    <w:rsid w:val="006A53D8"/>
    <w:rsid w:val="006A5BFA"/>
    <w:rsid w:val="006B0BE9"/>
    <w:rsid w:val="006B1963"/>
    <w:rsid w:val="006B1A19"/>
    <w:rsid w:val="006B1B10"/>
    <w:rsid w:val="006B4168"/>
    <w:rsid w:val="006B41D3"/>
    <w:rsid w:val="006B4ED3"/>
    <w:rsid w:val="006B50EB"/>
    <w:rsid w:val="006B5AC0"/>
    <w:rsid w:val="006B6CF2"/>
    <w:rsid w:val="006B6E1E"/>
    <w:rsid w:val="006B7E87"/>
    <w:rsid w:val="006C6CDE"/>
    <w:rsid w:val="006C7BEA"/>
    <w:rsid w:val="006D2D4A"/>
    <w:rsid w:val="006D59D1"/>
    <w:rsid w:val="006D6281"/>
    <w:rsid w:val="006D72D3"/>
    <w:rsid w:val="006E21E5"/>
    <w:rsid w:val="006E2238"/>
    <w:rsid w:val="006E46C3"/>
    <w:rsid w:val="006E46EE"/>
    <w:rsid w:val="006E509D"/>
    <w:rsid w:val="006E5A6A"/>
    <w:rsid w:val="006E6CFE"/>
    <w:rsid w:val="006E7561"/>
    <w:rsid w:val="006F139D"/>
    <w:rsid w:val="006F1484"/>
    <w:rsid w:val="006F27A1"/>
    <w:rsid w:val="006F441B"/>
    <w:rsid w:val="006F47F6"/>
    <w:rsid w:val="006F7218"/>
    <w:rsid w:val="00700C64"/>
    <w:rsid w:val="007016DE"/>
    <w:rsid w:val="007031AE"/>
    <w:rsid w:val="00703FE5"/>
    <w:rsid w:val="00706573"/>
    <w:rsid w:val="007075D3"/>
    <w:rsid w:val="00707A4A"/>
    <w:rsid w:val="00707B31"/>
    <w:rsid w:val="00710643"/>
    <w:rsid w:val="0071119C"/>
    <w:rsid w:val="00713C6D"/>
    <w:rsid w:val="007162F9"/>
    <w:rsid w:val="00716435"/>
    <w:rsid w:val="00717161"/>
    <w:rsid w:val="00717330"/>
    <w:rsid w:val="00717706"/>
    <w:rsid w:val="007205A0"/>
    <w:rsid w:val="00721E06"/>
    <w:rsid w:val="00724255"/>
    <w:rsid w:val="00724B76"/>
    <w:rsid w:val="00724F91"/>
    <w:rsid w:val="007324AC"/>
    <w:rsid w:val="0073250A"/>
    <w:rsid w:val="00736764"/>
    <w:rsid w:val="0074168D"/>
    <w:rsid w:val="00741FB8"/>
    <w:rsid w:val="00743215"/>
    <w:rsid w:val="00743626"/>
    <w:rsid w:val="00744A12"/>
    <w:rsid w:val="00746B15"/>
    <w:rsid w:val="007475C9"/>
    <w:rsid w:val="00750FC6"/>
    <w:rsid w:val="00751012"/>
    <w:rsid w:val="00752557"/>
    <w:rsid w:val="0075578E"/>
    <w:rsid w:val="00755D03"/>
    <w:rsid w:val="007563EF"/>
    <w:rsid w:val="00757D5C"/>
    <w:rsid w:val="00757DAC"/>
    <w:rsid w:val="007600FE"/>
    <w:rsid w:val="0076015A"/>
    <w:rsid w:val="00761FA8"/>
    <w:rsid w:val="007621C6"/>
    <w:rsid w:val="007633FC"/>
    <w:rsid w:val="00763A2C"/>
    <w:rsid w:val="00763BAA"/>
    <w:rsid w:val="007651D5"/>
    <w:rsid w:val="00766E3F"/>
    <w:rsid w:val="007706C3"/>
    <w:rsid w:val="0077112F"/>
    <w:rsid w:val="00771566"/>
    <w:rsid w:val="007742BC"/>
    <w:rsid w:val="00774402"/>
    <w:rsid w:val="007748AC"/>
    <w:rsid w:val="00774944"/>
    <w:rsid w:val="007756D5"/>
    <w:rsid w:val="00775823"/>
    <w:rsid w:val="00777C9A"/>
    <w:rsid w:val="00777CA4"/>
    <w:rsid w:val="007814E0"/>
    <w:rsid w:val="00783A24"/>
    <w:rsid w:val="007848D0"/>
    <w:rsid w:val="00784EDD"/>
    <w:rsid w:val="00785737"/>
    <w:rsid w:val="00790E15"/>
    <w:rsid w:val="00792928"/>
    <w:rsid w:val="00792F5C"/>
    <w:rsid w:val="007939EF"/>
    <w:rsid w:val="0079587D"/>
    <w:rsid w:val="00796FA9"/>
    <w:rsid w:val="00797291"/>
    <w:rsid w:val="00797FD5"/>
    <w:rsid w:val="007A06C7"/>
    <w:rsid w:val="007A26CF"/>
    <w:rsid w:val="007A386D"/>
    <w:rsid w:val="007A4F21"/>
    <w:rsid w:val="007A59CC"/>
    <w:rsid w:val="007A5A7C"/>
    <w:rsid w:val="007A6FFA"/>
    <w:rsid w:val="007A7AD3"/>
    <w:rsid w:val="007B021D"/>
    <w:rsid w:val="007B1DEA"/>
    <w:rsid w:val="007B2FBF"/>
    <w:rsid w:val="007B35C2"/>
    <w:rsid w:val="007B3C44"/>
    <w:rsid w:val="007B68FC"/>
    <w:rsid w:val="007B6BC2"/>
    <w:rsid w:val="007B7A76"/>
    <w:rsid w:val="007C05A6"/>
    <w:rsid w:val="007C2B9D"/>
    <w:rsid w:val="007C3DB8"/>
    <w:rsid w:val="007C56AD"/>
    <w:rsid w:val="007C65BE"/>
    <w:rsid w:val="007C6BF1"/>
    <w:rsid w:val="007D4256"/>
    <w:rsid w:val="007D4DEF"/>
    <w:rsid w:val="007D53CE"/>
    <w:rsid w:val="007D61DF"/>
    <w:rsid w:val="007E0459"/>
    <w:rsid w:val="007E2FAB"/>
    <w:rsid w:val="007E308D"/>
    <w:rsid w:val="007E6C04"/>
    <w:rsid w:val="007F57B7"/>
    <w:rsid w:val="007F652E"/>
    <w:rsid w:val="007F6F2E"/>
    <w:rsid w:val="00800915"/>
    <w:rsid w:val="00801091"/>
    <w:rsid w:val="00803D24"/>
    <w:rsid w:val="00804B10"/>
    <w:rsid w:val="00804B8C"/>
    <w:rsid w:val="00806561"/>
    <w:rsid w:val="00806B2E"/>
    <w:rsid w:val="00807C25"/>
    <w:rsid w:val="008106A0"/>
    <w:rsid w:val="00812DE1"/>
    <w:rsid w:val="00812F88"/>
    <w:rsid w:val="0081359A"/>
    <w:rsid w:val="008163AE"/>
    <w:rsid w:val="008170F7"/>
    <w:rsid w:val="00817384"/>
    <w:rsid w:val="00817F4B"/>
    <w:rsid w:val="00821A32"/>
    <w:rsid w:val="00821D8D"/>
    <w:rsid w:val="0082254B"/>
    <w:rsid w:val="0082437A"/>
    <w:rsid w:val="00825136"/>
    <w:rsid w:val="00825D09"/>
    <w:rsid w:val="00825F64"/>
    <w:rsid w:val="00826842"/>
    <w:rsid w:val="00826D47"/>
    <w:rsid w:val="00831086"/>
    <w:rsid w:val="00832CCD"/>
    <w:rsid w:val="00834B87"/>
    <w:rsid w:val="00836B94"/>
    <w:rsid w:val="00836DF3"/>
    <w:rsid w:val="00836FFF"/>
    <w:rsid w:val="00837ED2"/>
    <w:rsid w:val="00840567"/>
    <w:rsid w:val="00840D5C"/>
    <w:rsid w:val="00841705"/>
    <w:rsid w:val="0084272A"/>
    <w:rsid w:val="00842FB4"/>
    <w:rsid w:val="0084305D"/>
    <w:rsid w:val="00843547"/>
    <w:rsid w:val="00845115"/>
    <w:rsid w:val="00846164"/>
    <w:rsid w:val="00851456"/>
    <w:rsid w:val="008529C5"/>
    <w:rsid w:val="008542AF"/>
    <w:rsid w:val="0085527F"/>
    <w:rsid w:val="00855E3F"/>
    <w:rsid w:val="00855F6F"/>
    <w:rsid w:val="0085649F"/>
    <w:rsid w:val="00856DBE"/>
    <w:rsid w:val="00856E70"/>
    <w:rsid w:val="00857447"/>
    <w:rsid w:val="00857BE2"/>
    <w:rsid w:val="00862B5F"/>
    <w:rsid w:val="00863DF9"/>
    <w:rsid w:val="00863F27"/>
    <w:rsid w:val="00867410"/>
    <w:rsid w:val="00870F39"/>
    <w:rsid w:val="00871B0A"/>
    <w:rsid w:val="00873312"/>
    <w:rsid w:val="00874AA8"/>
    <w:rsid w:val="00874E6E"/>
    <w:rsid w:val="00877782"/>
    <w:rsid w:val="00881DE9"/>
    <w:rsid w:val="0088250C"/>
    <w:rsid w:val="008826D2"/>
    <w:rsid w:val="00886708"/>
    <w:rsid w:val="00887B25"/>
    <w:rsid w:val="00890997"/>
    <w:rsid w:val="008913C9"/>
    <w:rsid w:val="00891514"/>
    <w:rsid w:val="00891531"/>
    <w:rsid w:val="00892BA2"/>
    <w:rsid w:val="00892D57"/>
    <w:rsid w:val="0089352D"/>
    <w:rsid w:val="00893604"/>
    <w:rsid w:val="00893CBC"/>
    <w:rsid w:val="00894ECF"/>
    <w:rsid w:val="008A3254"/>
    <w:rsid w:val="008A410D"/>
    <w:rsid w:val="008A4A4E"/>
    <w:rsid w:val="008A4E86"/>
    <w:rsid w:val="008A5070"/>
    <w:rsid w:val="008A5DFB"/>
    <w:rsid w:val="008A63F6"/>
    <w:rsid w:val="008A77EE"/>
    <w:rsid w:val="008B118E"/>
    <w:rsid w:val="008B2234"/>
    <w:rsid w:val="008B40F3"/>
    <w:rsid w:val="008B7C16"/>
    <w:rsid w:val="008C0211"/>
    <w:rsid w:val="008C2632"/>
    <w:rsid w:val="008C32F4"/>
    <w:rsid w:val="008C3976"/>
    <w:rsid w:val="008C4BFE"/>
    <w:rsid w:val="008C5762"/>
    <w:rsid w:val="008C67FF"/>
    <w:rsid w:val="008D008F"/>
    <w:rsid w:val="008D00EA"/>
    <w:rsid w:val="008D0980"/>
    <w:rsid w:val="008D0E40"/>
    <w:rsid w:val="008D1CEC"/>
    <w:rsid w:val="008D2D13"/>
    <w:rsid w:val="008D57EB"/>
    <w:rsid w:val="008D5F32"/>
    <w:rsid w:val="008D5FAA"/>
    <w:rsid w:val="008D6976"/>
    <w:rsid w:val="008D70EE"/>
    <w:rsid w:val="008D7AFF"/>
    <w:rsid w:val="008E0189"/>
    <w:rsid w:val="008E0403"/>
    <w:rsid w:val="008E0704"/>
    <w:rsid w:val="008E08FE"/>
    <w:rsid w:val="008E0920"/>
    <w:rsid w:val="008E3CA3"/>
    <w:rsid w:val="008E5726"/>
    <w:rsid w:val="008E68BC"/>
    <w:rsid w:val="008F01EF"/>
    <w:rsid w:val="008F02B7"/>
    <w:rsid w:val="008F04FE"/>
    <w:rsid w:val="008F170A"/>
    <w:rsid w:val="008F2FB4"/>
    <w:rsid w:val="008F43B4"/>
    <w:rsid w:val="008F5E79"/>
    <w:rsid w:val="008F6440"/>
    <w:rsid w:val="008F650E"/>
    <w:rsid w:val="008F6E3C"/>
    <w:rsid w:val="008F7541"/>
    <w:rsid w:val="00900AA8"/>
    <w:rsid w:val="00900AAB"/>
    <w:rsid w:val="00901274"/>
    <w:rsid w:val="0090252F"/>
    <w:rsid w:val="00903E37"/>
    <w:rsid w:val="009041CD"/>
    <w:rsid w:val="00905D75"/>
    <w:rsid w:val="00905D77"/>
    <w:rsid w:val="00907C80"/>
    <w:rsid w:val="00907D4E"/>
    <w:rsid w:val="009122C3"/>
    <w:rsid w:val="00913EC2"/>
    <w:rsid w:val="00914E44"/>
    <w:rsid w:val="00914ECC"/>
    <w:rsid w:val="00923240"/>
    <w:rsid w:val="00923274"/>
    <w:rsid w:val="0092496F"/>
    <w:rsid w:val="00925921"/>
    <w:rsid w:val="00925D64"/>
    <w:rsid w:val="009320C6"/>
    <w:rsid w:val="00936E05"/>
    <w:rsid w:val="00941132"/>
    <w:rsid w:val="00941B8F"/>
    <w:rsid w:val="00941D7F"/>
    <w:rsid w:val="00944069"/>
    <w:rsid w:val="0094419E"/>
    <w:rsid w:val="00944400"/>
    <w:rsid w:val="0094462F"/>
    <w:rsid w:val="009535BA"/>
    <w:rsid w:val="00955C25"/>
    <w:rsid w:val="0095621E"/>
    <w:rsid w:val="00957A18"/>
    <w:rsid w:val="009616B8"/>
    <w:rsid w:val="00962399"/>
    <w:rsid w:val="009626A4"/>
    <w:rsid w:val="00963663"/>
    <w:rsid w:val="009639E6"/>
    <w:rsid w:val="009649B9"/>
    <w:rsid w:val="00966B9E"/>
    <w:rsid w:val="00970152"/>
    <w:rsid w:val="00971378"/>
    <w:rsid w:val="00971B1B"/>
    <w:rsid w:val="00971D8D"/>
    <w:rsid w:val="00973B8A"/>
    <w:rsid w:val="0097428B"/>
    <w:rsid w:val="00974858"/>
    <w:rsid w:val="00977BF0"/>
    <w:rsid w:val="009800FA"/>
    <w:rsid w:val="009834C8"/>
    <w:rsid w:val="00984989"/>
    <w:rsid w:val="0098586F"/>
    <w:rsid w:val="00986381"/>
    <w:rsid w:val="009928FC"/>
    <w:rsid w:val="00992933"/>
    <w:rsid w:val="0099466C"/>
    <w:rsid w:val="00995EB9"/>
    <w:rsid w:val="009978EB"/>
    <w:rsid w:val="009A4673"/>
    <w:rsid w:val="009A529F"/>
    <w:rsid w:val="009A7DD1"/>
    <w:rsid w:val="009B118F"/>
    <w:rsid w:val="009B1719"/>
    <w:rsid w:val="009B2533"/>
    <w:rsid w:val="009B2EEA"/>
    <w:rsid w:val="009B4251"/>
    <w:rsid w:val="009B5F8F"/>
    <w:rsid w:val="009B6014"/>
    <w:rsid w:val="009C31F4"/>
    <w:rsid w:val="009C32C5"/>
    <w:rsid w:val="009C403A"/>
    <w:rsid w:val="009C6208"/>
    <w:rsid w:val="009C70E7"/>
    <w:rsid w:val="009D16D1"/>
    <w:rsid w:val="009D1D30"/>
    <w:rsid w:val="009D1D41"/>
    <w:rsid w:val="009D345A"/>
    <w:rsid w:val="009D3DF1"/>
    <w:rsid w:val="009D457B"/>
    <w:rsid w:val="009D4ABF"/>
    <w:rsid w:val="009D5034"/>
    <w:rsid w:val="009D7135"/>
    <w:rsid w:val="009D732A"/>
    <w:rsid w:val="009D7585"/>
    <w:rsid w:val="009E05EC"/>
    <w:rsid w:val="009E1F2E"/>
    <w:rsid w:val="009E366F"/>
    <w:rsid w:val="009E3698"/>
    <w:rsid w:val="009F21A5"/>
    <w:rsid w:val="009F2786"/>
    <w:rsid w:val="009F327F"/>
    <w:rsid w:val="009F3924"/>
    <w:rsid w:val="009F3D41"/>
    <w:rsid w:val="009F40DD"/>
    <w:rsid w:val="009F4159"/>
    <w:rsid w:val="009F4C97"/>
    <w:rsid w:val="009F536A"/>
    <w:rsid w:val="009F7D0E"/>
    <w:rsid w:val="00A02200"/>
    <w:rsid w:val="00A04BDC"/>
    <w:rsid w:val="00A0685C"/>
    <w:rsid w:val="00A073EB"/>
    <w:rsid w:val="00A12717"/>
    <w:rsid w:val="00A12F63"/>
    <w:rsid w:val="00A14057"/>
    <w:rsid w:val="00A14597"/>
    <w:rsid w:val="00A14792"/>
    <w:rsid w:val="00A14C09"/>
    <w:rsid w:val="00A1625F"/>
    <w:rsid w:val="00A20E50"/>
    <w:rsid w:val="00A22C86"/>
    <w:rsid w:val="00A3003F"/>
    <w:rsid w:val="00A311E0"/>
    <w:rsid w:val="00A3183D"/>
    <w:rsid w:val="00A34470"/>
    <w:rsid w:val="00A36614"/>
    <w:rsid w:val="00A412EC"/>
    <w:rsid w:val="00A42246"/>
    <w:rsid w:val="00A42DD0"/>
    <w:rsid w:val="00A437D6"/>
    <w:rsid w:val="00A43D7F"/>
    <w:rsid w:val="00A442FE"/>
    <w:rsid w:val="00A45866"/>
    <w:rsid w:val="00A50938"/>
    <w:rsid w:val="00A50B5B"/>
    <w:rsid w:val="00A521E6"/>
    <w:rsid w:val="00A52CA4"/>
    <w:rsid w:val="00A53645"/>
    <w:rsid w:val="00A5475C"/>
    <w:rsid w:val="00A54EB2"/>
    <w:rsid w:val="00A61EF6"/>
    <w:rsid w:val="00A62239"/>
    <w:rsid w:val="00A62768"/>
    <w:rsid w:val="00A646F7"/>
    <w:rsid w:val="00A66689"/>
    <w:rsid w:val="00A7013E"/>
    <w:rsid w:val="00A70150"/>
    <w:rsid w:val="00A7076B"/>
    <w:rsid w:val="00A7197A"/>
    <w:rsid w:val="00A72C5F"/>
    <w:rsid w:val="00A730C5"/>
    <w:rsid w:val="00A738B7"/>
    <w:rsid w:val="00A73A86"/>
    <w:rsid w:val="00A745DD"/>
    <w:rsid w:val="00A74941"/>
    <w:rsid w:val="00A754F2"/>
    <w:rsid w:val="00A759D0"/>
    <w:rsid w:val="00A76A1D"/>
    <w:rsid w:val="00A77799"/>
    <w:rsid w:val="00A77FCF"/>
    <w:rsid w:val="00A809CB"/>
    <w:rsid w:val="00A82C98"/>
    <w:rsid w:val="00A8330C"/>
    <w:rsid w:val="00A83E5D"/>
    <w:rsid w:val="00A851B2"/>
    <w:rsid w:val="00A851B8"/>
    <w:rsid w:val="00A86126"/>
    <w:rsid w:val="00A86350"/>
    <w:rsid w:val="00A90B0B"/>
    <w:rsid w:val="00A9189D"/>
    <w:rsid w:val="00A91E09"/>
    <w:rsid w:val="00A9327E"/>
    <w:rsid w:val="00A945CB"/>
    <w:rsid w:val="00A947F4"/>
    <w:rsid w:val="00A9510F"/>
    <w:rsid w:val="00A95DEB"/>
    <w:rsid w:val="00A96504"/>
    <w:rsid w:val="00A96B9B"/>
    <w:rsid w:val="00A977EB"/>
    <w:rsid w:val="00AA041D"/>
    <w:rsid w:val="00AA108D"/>
    <w:rsid w:val="00AA13BD"/>
    <w:rsid w:val="00AA3632"/>
    <w:rsid w:val="00AA413F"/>
    <w:rsid w:val="00AA6A78"/>
    <w:rsid w:val="00AB043A"/>
    <w:rsid w:val="00AB1AEC"/>
    <w:rsid w:val="00AB2EC5"/>
    <w:rsid w:val="00AB2F23"/>
    <w:rsid w:val="00AB384D"/>
    <w:rsid w:val="00AB408E"/>
    <w:rsid w:val="00AB57AA"/>
    <w:rsid w:val="00AB734E"/>
    <w:rsid w:val="00AC0517"/>
    <w:rsid w:val="00AC06CF"/>
    <w:rsid w:val="00AC141E"/>
    <w:rsid w:val="00AC2574"/>
    <w:rsid w:val="00AC34E6"/>
    <w:rsid w:val="00AC41D8"/>
    <w:rsid w:val="00AC47C0"/>
    <w:rsid w:val="00AC535F"/>
    <w:rsid w:val="00AC576F"/>
    <w:rsid w:val="00AC7BF2"/>
    <w:rsid w:val="00AD19EB"/>
    <w:rsid w:val="00AD2436"/>
    <w:rsid w:val="00AD32C4"/>
    <w:rsid w:val="00AD42DD"/>
    <w:rsid w:val="00AD43F4"/>
    <w:rsid w:val="00AD4E9C"/>
    <w:rsid w:val="00AD4EE0"/>
    <w:rsid w:val="00AD5BFE"/>
    <w:rsid w:val="00AD7F9F"/>
    <w:rsid w:val="00AE092D"/>
    <w:rsid w:val="00AE4ADC"/>
    <w:rsid w:val="00AE519B"/>
    <w:rsid w:val="00AE5365"/>
    <w:rsid w:val="00AE59C2"/>
    <w:rsid w:val="00AE6402"/>
    <w:rsid w:val="00AE6C99"/>
    <w:rsid w:val="00AF07A9"/>
    <w:rsid w:val="00AF1FF9"/>
    <w:rsid w:val="00AF2865"/>
    <w:rsid w:val="00AF4E66"/>
    <w:rsid w:val="00AF53E1"/>
    <w:rsid w:val="00B026D6"/>
    <w:rsid w:val="00B0400B"/>
    <w:rsid w:val="00B04924"/>
    <w:rsid w:val="00B05E52"/>
    <w:rsid w:val="00B06436"/>
    <w:rsid w:val="00B065D4"/>
    <w:rsid w:val="00B071E5"/>
    <w:rsid w:val="00B07A3A"/>
    <w:rsid w:val="00B1381F"/>
    <w:rsid w:val="00B14ECC"/>
    <w:rsid w:val="00B16635"/>
    <w:rsid w:val="00B178E7"/>
    <w:rsid w:val="00B21961"/>
    <w:rsid w:val="00B220A2"/>
    <w:rsid w:val="00B22143"/>
    <w:rsid w:val="00B22225"/>
    <w:rsid w:val="00B22F3E"/>
    <w:rsid w:val="00B23F63"/>
    <w:rsid w:val="00B250DF"/>
    <w:rsid w:val="00B27F57"/>
    <w:rsid w:val="00B30B07"/>
    <w:rsid w:val="00B321C8"/>
    <w:rsid w:val="00B324AC"/>
    <w:rsid w:val="00B32557"/>
    <w:rsid w:val="00B375E7"/>
    <w:rsid w:val="00B40056"/>
    <w:rsid w:val="00B4107E"/>
    <w:rsid w:val="00B417DB"/>
    <w:rsid w:val="00B429A6"/>
    <w:rsid w:val="00B45C6E"/>
    <w:rsid w:val="00B47CAC"/>
    <w:rsid w:val="00B47F46"/>
    <w:rsid w:val="00B50567"/>
    <w:rsid w:val="00B50615"/>
    <w:rsid w:val="00B557E3"/>
    <w:rsid w:val="00B55D87"/>
    <w:rsid w:val="00B560E4"/>
    <w:rsid w:val="00B56539"/>
    <w:rsid w:val="00B60207"/>
    <w:rsid w:val="00B60BEA"/>
    <w:rsid w:val="00B64B93"/>
    <w:rsid w:val="00B65B2D"/>
    <w:rsid w:val="00B661A2"/>
    <w:rsid w:val="00B675E9"/>
    <w:rsid w:val="00B677E6"/>
    <w:rsid w:val="00B7006F"/>
    <w:rsid w:val="00B70E3A"/>
    <w:rsid w:val="00B7147A"/>
    <w:rsid w:val="00B71F6F"/>
    <w:rsid w:val="00B735FF"/>
    <w:rsid w:val="00B74655"/>
    <w:rsid w:val="00B75237"/>
    <w:rsid w:val="00B76AC8"/>
    <w:rsid w:val="00B76C5F"/>
    <w:rsid w:val="00B80E07"/>
    <w:rsid w:val="00B80F00"/>
    <w:rsid w:val="00B81A43"/>
    <w:rsid w:val="00B820B9"/>
    <w:rsid w:val="00B823C3"/>
    <w:rsid w:val="00B82AF6"/>
    <w:rsid w:val="00B82CE7"/>
    <w:rsid w:val="00B82E6D"/>
    <w:rsid w:val="00B835AC"/>
    <w:rsid w:val="00B859A7"/>
    <w:rsid w:val="00B908E0"/>
    <w:rsid w:val="00B90EF9"/>
    <w:rsid w:val="00B90F1F"/>
    <w:rsid w:val="00B937E5"/>
    <w:rsid w:val="00B93CEC"/>
    <w:rsid w:val="00B93FEF"/>
    <w:rsid w:val="00BA04AA"/>
    <w:rsid w:val="00BA05FC"/>
    <w:rsid w:val="00BA0D6E"/>
    <w:rsid w:val="00BA0EA8"/>
    <w:rsid w:val="00BA3173"/>
    <w:rsid w:val="00BA4B86"/>
    <w:rsid w:val="00BA53D2"/>
    <w:rsid w:val="00BA7BFE"/>
    <w:rsid w:val="00BB0F8F"/>
    <w:rsid w:val="00BB6C28"/>
    <w:rsid w:val="00BB7662"/>
    <w:rsid w:val="00BC0217"/>
    <w:rsid w:val="00BC14E8"/>
    <w:rsid w:val="00BC22F0"/>
    <w:rsid w:val="00BC603B"/>
    <w:rsid w:val="00BC678B"/>
    <w:rsid w:val="00BC7082"/>
    <w:rsid w:val="00BC7289"/>
    <w:rsid w:val="00BC7612"/>
    <w:rsid w:val="00BD091D"/>
    <w:rsid w:val="00BD09DC"/>
    <w:rsid w:val="00BD0ADF"/>
    <w:rsid w:val="00BD1117"/>
    <w:rsid w:val="00BD3981"/>
    <w:rsid w:val="00BD4AAF"/>
    <w:rsid w:val="00BD7582"/>
    <w:rsid w:val="00BE288E"/>
    <w:rsid w:val="00BE2CAE"/>
    <w:rsid w:val="00BE5B7F"/>
    <w:rsid w:val="00BE5D72"/>
    <w:rsid w:val="00BE65C2"/>
    <w:rsid w:val="00BE6EE5"/>
    <w:rsid w:val="00BE75B9"/>
    <w:rsid w:val="00BE7B39"/>
    <w:rsid w:val="00BF16B3"/>
    <w:rsid w:val="00BF4030"/>
    <w:rsid w:val="00BF4495"/>
    <w:rsid w:val="00BF483A"/>
    <w:rsid w:val="00BF4BD5"/>
    <w:rsid w:val="00BF6F57"/>
    <w:rsid w:val="00C00358"/>
    <w:rsid w:val="00C00D53"/>
    <w:rsid w:val="00C01051"/>
    <w:rsid w:val="00C012DD"/>
    <w:rsid w:val="00C02423"/>
    <w:rsid w:val="00C02938"/>
    <w:rsid w:val="00C02EB3"/>
    <w:rsid w:val="00C0439A"/>
    <w:rsid w:val="00C046E7"/>
    <w:rsid w:val="00C047FB"/>
    <w:rsid w:val="00C0546F"/>
    <w:rsid w:val="00C056A2"/>
    <w:rsid w:val="00C06442"/>
    <w:rsid w:val="00C06EBA"/>
    <w:rsid w:val="00C0773A"/>
    <w:rsid w:val="00C07A2F"/>
    <w:rsid w:val="00C07AF1"/>
    <w:rsid w:val="00C07DE7"/>
    <w:rsid w:val="00C11637"/>
    <w:rsid w:val="00C12F46"/>
    <w:rsid w:val="00C130C4"/>
    <w:rsid w:val="00C15423"/>
    <w:rsid w:val="00C15A71"/>
    <w:rsid w:val="00C162BE"/>
    <w:rsid w:val="00C20D65"/>
    <w:rsid w:val="00C21775"/>
    <w:rsid w:val="00C24581"/>
    <w:rsid w:val="00C260E6"/>
    <w:rsid w:val="00C2674E"/>
    <w:rsid w:val="00C27E7C"/>
    <w:rsid w:val="00C30BBE"/>
    <w:rsid w:val="00C30D76"/>
    <w:rsid w:val="00C31180"/>
    <w:rsid w:val="00C32288"/>
    <w:rsid w:val="00C3254B"/>
    <w:rsid w:val="00C34187"/>
    <w:rsid w:val="00C35ADD"/>
    <w:rsid w:val="00C35C9C"/>
    <w:rsid w:val="00C3675E"/>
    <w:rsid w:val="00C36DE9"/>
    <w:rsid w:val="00C37118"/>
    <w:rsid w:val="00C40C16"/>
    <w:rsid w:val="00C42ACC"/>
    <w:rsid w:val="00C467AD"/>
    <w:rsid w:val="00C4781A"/>
    <w:rsid w:val="00C52414"/>
    <w:rsid w:val="00C5247F"/>
    <w:rsid w:val="00C52759"/>
    <w:rsid w:val="00C5705E"/>
    <w:rsid w:val="00C57B4D"/>
    <w:rsid w:val="00C602C1"/>
    <w:rsid w:val="00C6181B"/>
    <w:rsid w:val="00C6576F"/>
    <w:rsid w:val="00C70BBA"/>
    <w:rsid w:val="00C74C61"/>
    <w:rsid w:val="00C74F1E"/>
    <w:rsid w:val="00C750F1"/>
    <w:rsid w:val="00C7667B"/>
    <w:rsid w:val="00C76FC6"/>
    <w:rsid w:val="00C8132F"/>
    <w:rsid w:val="00C820FE"/>
    <w:rsid w:val="00C82345"/>
    <w:rsid w:val="00C83576"/>
    <w:rsid w:val="00C85AB2"/>
    <w:rsid w:val="00C85D6B"/>
    <w:rsid w:val="00C906A6"/>
    <w:rsid w:val="00C91BDD"/>
    <w:rsid w:val="00C94A8C"/>
    <w:rsid w:val="00C94FF4"/>
    <w:rsid w:val="00C96AC4"/>
    <w:rsid w:val="00CA118B"/>
    <w:rsid w:val="00CA293C"/>
    <w:rsid w:val="00CA2DFE"/>
    <w:rsid w:val="00CA3036"/>
    <w:rsid w:val="00CA39CF"/>
    <w:rsid w:val="00CA40A1"/>
    <w:rsid w:val="00CA460F"/>
    <w:rsid w:val="00CA4F53"/>
    <w:rsid w:val="00CA6204"/>
    <w:rsid w:val="00CA6678"/>
    <w:rsid w:val="00CA7096"/>
    <w:rsid w:val="00CB05A2"/>
    <w:rsid w:val="00CB176C"/>
    <w:rsid w:val="00CB2EC2"/>
    <w:rsid w:val="00CB3107"/>
    <w:rsid w:val="00CB5C34"/>
    <w:rsid w:val="00CB6260"/>
    <w:rsid w:val="00CB6F43"/>
    <w:rsid w:val="00CB72C4"/>
    <w:rsid w:val="00CB7641"/>
    <w:rsid w:val="00CB7906"/>
    <w:rsid w:val="00CC0452"/>
    <w:rsid w:val="00CC1B8A"/>
    <w:rsid w:val="00CC69E1"/>
    <w:rsid w:val="00CC7059"/>
    <w:rsid w:val="00CD1482"/>
    <w:rsid w:val="00CD2104"/>
    <w:rsid w:val="00CD38CD"/>
    <w:rsid w:val="00CD3AC5"/>
    <w:rsid w:val="00CD42E2"/>
    <w:rsid w:val="00CD4536"/>
    <w:rsid w:val="00CD4C7E"/>
    <w:rsid w:val="00CD5372"/>
    <w:rsid w:val="00CD6037"/>
    <w:rsid w:val="00CD6B28"/>
    <w:rsid w:val="00CD6CB3"/>
    <w:rsid w:val="00CD6D05"/>
    <w:rsid w:val="00CD70B8"/>
    <w:rsid w:val="00CE3A3D"/>
    <w:rsid w:val="00CE3F51"/>
    <w:rsid w:val="00CE43A3"/>
    <w:rsid w:val="00CE6267"/>
    <w:rsid w:val="00CE6B12"/>
    <w:rsid w:val="00CF03CB"/>
    <w:rsid w:val="00CF1505"/>
    <w:rsid w:val="00CF1D68"/>
    <w:rsid w:val="00CF24D6"/>
    <w:rsid w:val="00CF3F70"/>
    <w:rsid w:val="00CF4F04"/>
    <w:rsid w:val="00CF5502"/>
    <w:rsid w:val="00D0275F"/>
    <w:rsid w:val="00D02913"/>
    <w:rsid w:val="00D04447"/>
    <w:rsid w:val="00D05B2A"/>
    <w:rsid w:val="00D07096"/>
    <w:rsid w:val="00D07EDC"/>
    <w:rsid w:val="00D10569"/>
    <w:rsid w:val="00D10EBA"/>
    <w:rsid w:val="00D11CAA"/>
    <w:rsid w:val="00D1432C"/>
    <w:rsid w:val="00D1447E"/>
    <w:rsid w:val="00D151ED"/>
    <w:rsid w:val="00D161F2"/>
    <w:rsid w:val="00D179B5"/>
    <w:rsid w:val="00D208DE"/>
    <w:rsid w:val="00D20963"/>
    <w:rsid w:val="00D21AA8"/>
    <w:rsid w:val="00D233E1"/>
    <w:rsid w:val="00D23E58"/>
    <w:rsid w:val="00D25877"/>
    <w:rsid w:val="00D25CE1"/>
    <w:rsid w:val="00D27D1E"/>
    <w:rsid w:val="00D27F6F"/>
    <w:rsid w:val="00D30334"/>
    <w:rsid w:val="00D31DD4"/>
    <w:rsid w:val="00D336FD"/>
    <w:rsid w:val="00D34E64"/>
    <w:rsid w:val="00D34ED4"/>
    <w:rsid w:val="00D416A7"/>
    <w:rsid w:val="00D428EF"/>
    <w:rsid w:val="00D43005"/>
    <w:rsid w:val="00D45C95"/>
    <w:rsid w:val="00D4762D"/>
    <w:rsid w:val="00D476FF"/>
    <w:rsid w:val="00D51D7C"/>
    <w:rsid w:val="00D51F0E"/>
    <w:rsid w:val="00D542C8"/>
    <w:rsid w:val="00D56187"/>
    <w:rsid w:val="00D563ED"/>
    <w:rsid w:val="00D61378"/>
    <w:rsid w:val="00D62E2C"/>
    <w:rsid w:val="00D63087"/>
    <w:rsid w:val="00D649E5"/>
    <w:rsid w:val="00D65B1B"/>
    <w:rsid w:val="00D6793D"/>
    <w:rsid w:val="00D715C7"/>
    <w:rsid w:val="00D71CC9"/>
    <w:rsid w:val="00D72ED9"/>
    <w:rsid w:val="00D72F66"/>
    <w:rsid w:val="00D75C35"/>
    <w:rsid w:val="00D76153"/>
    <w:rsid w:val="00D77250"/>
    <w:rsid w:val="00D779CC"/>
    <w:rsid w:val="00D80449"/>
    <w:rsid w:val="00D804B9"/>
    <w:rsid w:val="00D81706"/>
    <w:rsid w:val="00D83A8E"/>
    <w:rsid w:val="00D84D44"/>
    <w:rsid w:val="00D86396"/>
    <w:rsid w:val="00D86DA8"/>
    <w:rsid w:val="00D90B6D"/>
    <w:rsid w:val="00D9105F"/>
    <w:rsid w:val="00D91109"/>
    <w:rsid w:val="00D91F65"/>
    <w:rsid w:val="00D92A37"/>
    <w:rsid w:val="00D93369"/>
    <w:rsid w:val="00D93580"/>
    <w:rsid w:val="00D95E92"/>
    <w:rsid w:val="00D9645A"/>
    <w:rsid w:val="00D96FF4"/>
    <w:rsid w:val="00DA0112"/>
    <w:rsid w:val="00DA0FDA"/>
    <w:rsid w:val="00DA1D19"/>
    <w:rsid w:val="00DA1D2F"/>
    <w:rsid w:val="00DA1D35"/>
    <w:rsid w:val="00DA1D3E"/>
    <w:rsid w:val="00DA2F00"/>
    <w:rsid w:val="00DA4089"/>
    <w:rsid w:val="00DA4976"/>
    <w:rsid w:val="00DA6DE8"/>
    <w:rsid w:val="00DA784F"/>
    <w:rsid w:val="00DB06F0"/>
    <w:rsid w:val="00DB1F91"/>
    <w:rsid w:val="00DB2235"/>
    <w:rsid w:val="00DB2A52"/>
    <w:rsid w:val="00DB4156"/>
    <w:rsid w:val="00DB46CB"/>
    <w:rsid w:val="00DB51EA"/>
    <w:rsid w:val="00DB5E3D"/>
    <w:rsid w:val="00DB78A3"/>
    <w:rsid w:val="00DC07DB"/>
    <w:rsid w:val="00DC10B8"/>
    <w:rsid w:val="00DC1D51"/>
    <w:rsid w:val="00DC3E9C"/>
    <w:rsid w:val="00DC4DA6"/>
    <w:rsid w:val="00DC558D"/>
    <w:rsid w:val="00DC5CB7"/>
    <w:rsid w:val="00DC6B4D"/>
    <w:rsid w:val="00DD0735"/>
    <w:rsid w:val="00DD17D4"/>
    <w:rsid w:val="00DD1EDB"/>
    <w:rsid w:val="00DD22C0"/>
    <w:rsid w:val="00DD366D"/>
    <w:rsid w:val="00DD3FA5"/>
    <w:rsid w:val="00DD4B7C"/>
    <w:rsid w:val="00DD5278"/>
    <w:rsid w:val="00DD564C"/>
    <w:rsid w:val="00DD6E10"/>
    <w:rsid w:val="00DD7575"/>
    <w:rsid w:val="00DE08D9"/>
    <w:rsid w:val="00DE241F"/>
    <w:rsid w:val="00DE39BB"/>
    <w:rsid w:val="00DE4F27"/>
    <w:rsid w:val="00DE7C53"/>
    <w:rsid w:val="00DE7EF5"/>
    <w:rsid w:val="00DF1BE2"/>
    <w:rsid w:val="00DF2AF1"/>
    <w:rsid w:val="00DF4F5B"/>
    <w:rsid w:val="00DF7124"/>
    <w:rsid w:val="00E0023C"/>
    <w:rsid w:val="00E002D0"/>
    <w:rsid w:val="00E0094E"/>
    <w:rsid w:val="00E011CD"/>
    <w:rsid w:val="00E02267"/>
    <w:rsid w:val="00E0366D"/>
    <w:rsid w:val="00E036D1"/>
    <w:rsid w:val="00E03EB2"/>
    <w:rsid w:val="00E04FCA"/>
    <w:rsid w:val="00E06588"/>
    <w:rsid w:val="00E07609"/>
    <w:rsid w:val="00E10459"/>
    <w:rsid w:val="00E10C22"/>
    <w:rsid w:val="00E1202F"/>
    <w:rsid w:val="00E1315F"/>
    <w:rsid w:val="00E149BD"/>
    <w:rsid w:val="00E151DC"/>
    <w:rsid w:val="00E15211"/>
    <w:rsid w:val="00E16636"/>
    <w:rsid w:val="00E16AF0"/>
    <w:rsid w:val="00E1710C"/>
    <w:rsid w:val="00E20112"/>
    <w:rsid w:val="00E21473"/>
    <w:rsid w:val="00E22255"/>
    <w:rsid w:val="00E22558"/>
    <w:rsid w:val="00E23837"/>
    <w:rsid w:val="00E256FE"/>
    <w:rsid w:val="00E30A98"/>
    <w:rsid w:val="00E31E44"/>
    <w:rsid w:val="00E33A8B"/>
    <w:rsid w:val="00E33E39"/>
    <w:rsid w:val="00E34EA1"/>
    <w:rsid w:val="00E3541D"/>
    <w:rsid w:val="00E35D19"/>
    <w:rsid w:val="00E36827"/>
    <w:rsid w:val="00E36B7F"/>
    <w:rsid w:val="00E40FF9"/>
    <w:rsid w:val="00E41168"/>
    <w:rsid w:val="00E41F26"/>
    <w:rsid w:val="00E43E34"/>
    <w:rsid w:val="00E440B3"/>
    <w:rsid w:val="00E44808"/>
    <w:rsid w:val="00E4480B"/>
    <w:rsid w:val="00E46C51"/>
    <w:rsid w:val="00E47026"/>
    <w:rsid w:val="00E5066E"/>
    <w:rsid w:val="00E51ABD"/>
    <w:rsid w:val="00E53161"/>
    <w:rsid w:val="00E5380F"/>
    <w:rsid w:val="00E53BFD"/>
    <w:rsid w:val="00E53DAB"/>
    <w:rsid w:val="00E53E16"/>
    <w:rsid w:val="00E54410"/>
    <w:rsid w:val="00E550ED"/>
    <w:rsid w:val="00E574C8"/>
    <w:rsid w:val="00E576E8"/>
    <w:rsid w:val="00E57BC4"/>
    <w:rsid w:val="00E57E6A"/>
    <w:rsid w:val="00E6185E"/>
    <w:rsid w:val="00E64D28"/>
    <w:rsid w:val="00E70DD6"/>
    <w:rsid w:val="00E725C7"/>
    <w:rsid w:val="00E73692"/>
    <w:rsid w:val="00E81B01"/>
    <w:rsid w:val="00E81E7A"/>
    <w:rsid w:val="00E81FC3"/>
    <w:rsid w:val="00E822AC"/>
    <w:rsid w:val="00E835D0"/>
    <w:rsid w:val="00E85839"/>
    <w:rsid w:val="00E85C14"/>
    <w:rsid w:val="00E85FC0"/>
    <w:rsid w:val="00E870B8"/>
    <w:rsid w:val="00E87883"/>
    <w:rsid w:val="00E9288B"/>
    <w:rsid w:val="00E93085"/>
    <w:rsid w:val="00E94E5D"/>
    <w:rsid w:val="00E94ED0"/>
    <w:rsid w:val="00E95CC7"/>
    <w:rsid w:val="00E96380"/>
    <w:rsid w:val="00E974C1"/>
    <w:rsid w:val="00E97785"/>
    <w:rsid w:val="00E97BE7"/>
    <w:rsid w:val="00EA0858"/>
    <w:rsid w:val="00EA3FAD"/>
    <w:rsid w:val="00EA58E9"/>
    <w:rsid w:val="00EA6665"/>
    <w:rsid w:val="00EB1D62"/>
    <w:rsid w:val="00EB1D98"/>
    <w:rsid w:val="00EB2FAC"/>
    <w:rsid w:val="00EB41BA"/>
    <w:rsid w:val="00EB58D4"/>
    <w:rsid w:val="00EB6B07"/>
    <w:rsid w:val="00EC3B86"/>
    <w:rsid w:val="00EC4305"/>
    <w:rsid w:val="00EC6246"/>
    <w:rsid w:val="00EC6953"/>
    <w:rsid w:val="00EC6BA0"/>
    <w:rsid w:val="00EC72C7"/>
    <w:rsid w:val="00EC77C9"/>
    <w:rsid w:val="00ED02D8"/>
    <w:rsid w:val="00ED0485"/>
    <w:rsid w:val="00ED09DA"/>
    <w:rsid w:val="00ED20F4"/>
    <w:rsid w:val="00ED2169"/>
    <w:rsid w:val="00ED2602"/>
    <w:rsid w:val="00ED4114"/>
    <w:rsid w:val="00ED60C8"/>
    <w:rsid w:val="00ED60DD"/>
    <w:rsid w:val="00ED6375"/>
    <w:rsid w:val="00ED7204"/>
    <w:rsid w:val="00EE1118"/>
    <w:rsid w:val="00EE1248"/>
    <w:rsid w:val="00EE208E"/>
    <w:rsid w:val="00EE3115"/>
    <w:rsid w:val="00EE402A"/>
    <w:rsid w:val="00EE41C8"/>
    <w:rsid w:val="00EE48C4"/>
    <w:rsid w:val="00EE53CC"/>
    <w:rsid w:val="00EE7C05"/>
    <w:rsid w:val="00EF006E"/>
    <w:rsid w:val="00EF0D27"/>
    <w:rsid w:val="00EF0E30"/>
    <w:rsid w:val="00EF22C6"/>
    <w:rsid w:val="00EF326F"/>
    <w:rsid w:val="00EF37CF"/>
    <w:rsid w:val="00EF445C"/>
    <w:rsid w:val="00EF6E86"/>
    <w:rsid w:val="00EF79A9"/>
    <w:rsid w:val="00F0285D"/>
    <w:rsid w:val="00F02D52"/>
    <w:rsid w:val="00F02FDB"/>
    <w:rsid w:val="00F05580"/>
    <w:rsid w:val="00F06725"/>
    <w:rsid w:val="00F06B16"/>
    <w:rsid w:val="00F1055D"/>
    <w:rsid w:val="00F11272"/>
    <w:rsid w:val="00F11501"/>
    <w:rsid w:val="00F12BCA"/>
    <w:rsid w:val="00F1423F"/>
    <w:rsid w:val="00F15E49"/>
    <w:rsid w:val="00F22413"/>
    <w:rsid w:val="00F22E42"/>
    <w:rsid w:val="00F24DD9"/>
    <w:rsid w:val="00F24ED6"/>
    <w:rsid w:val="00F251B5"/>
    <w:rsid w:val="00F25425"/>
    <w:rsid w:val="00F25B1A"/>
    <w:rsid w:val="00F26625"/>
    <w:rsid w:val="00F30596"/>
    <w:rsid w:val="00F30F8E"/>
    <w:rsid w:val="00F316EE"/>
    <w:rsid w:val="00F321C2"/>
    <w:rsid w:val="00F33964"/>
    <w:rsid w:val="00F3454D"/>
    <w:rsid w:val="00F34595"/>
    <w:rsid w:val="00F34C0F"/>
    <w:rsid w:val="00F35292"/>
    <w:rsid w:val="00F35336"/>
    <w:rsid w:val="00F41589"/>
    <w:rsid w:val="00F41A33"/>
    <w:rsid w:val="00F4201F"/>
    <w:rsid w:val="00F42A65"/>
    <w:rsid w:val="00F4435C"/>
    <w:rsid w:val="00F4444C"/>
    <w:rsid w:val="00F454E5"/>
    <w:rsid w:val="00F519E8"/>
    <w:rsid w:val="00F5405F"/>
    <w:rsid w:val="00F54849"/>
    <w:rsid w:val="00F5518A"/>
    <w:rsid w:val="00F55208"/>
    <w:rsid w:val="00F55751"/>
    <w:rsid w:val="00F55C18"/>
    <w:rsid w:val="00F56703"/>
    <w:rsid w:val="00F602F8"/>
    <w:rsid w:val="00F60B9C"/>
    <w:rsid w:val="00F61435"/>
    <w:rsid w:val="00F61633"/>
    <w:rsid w:val="00F6263D"/>
    <w:rsid w:val="00F6644D"/>
    <w:rsid w:val="00F67B42"/>
    <w:rsid w:val="00F724E0"/>
    <w:rsid w:val="00F72A16"/>
    <w:rsid w:val="00F74B69"/>
    <w:rsid w:val="00F74BF7"/>
    <w:rsid w:val="00F80455"/>
    <w:rsid w:val="00F831A1"/>
    <w:rsid w:val="00F83ACE"/>
    <w:rsid w:val="00F8563B"/>
    <w:rsid w:val="00F86351"/>
    <w:rsid w:val="00F86772"/>
    <w:rsid w:val="00F87287"/>
    <w:rsid w:val="00F91840"/>
    <w:rsid w:val="00F924C2"/>
    <w:rsid w:val="00F92A1C"/>
    <w:rsid w:val="00F963E5"/>
    <w:rsid w:val="00F97922"/>
    <w:rsid w:val="00FA0A3C"/>
    <w:rsid w:val="00FA11CD"/>
    <w:rsid w:val="00FA18D8"/>
    <w:rsid w:val="00FA1FE9"/>
    <w:rsid w:val="00FA24E3"/>
    <w:rsid w:val="00FA3045"/>
    <w:rsid w:val="00FA57D1"/>
    <w:rsid w:val="00FA784F"/>
    <w:rsid w:val="00FA7C1C"/>
    <w:rsid w:val="00FB2CF5"/>
    <w:rsid w:val="00FB3050"/>
    <w:rsid w:val="00FB3C14"/>
    <w:rsid w:val="00FB48A6"/>
    <w:rsid w:val="00FB4D68"/>
    <w:rsid w:val="00FB5847"/>
    <w:rsid w:val="00FB6237"/>
    <w:rsid w:val="00FB6838"/>
    <w:rsid w:val="00FB68D5"/>
    <w:rsid w:val="00FC31FA"/>
    <w:rsid w:val="00FC4838"/>
    <w:rsid w:val="00FC4C2D"/>
    <w:rsid w:val="00FC52CD"/>
    <w:rsid w:val="00FC6261"/>
    <w:rsid w:val="00FC6CB6"/>
    <w:rsid w:val="00FC789C"/>
    <w:rsid w:val="00FD0587"/>
    <w:rsid w:val="00FD1D12"/>
    <w:rsid w:val="00FD1F2D"/>
    <w:rsid w:val="00FD3100"/>
    <w:rsid w:val="00FD33EC"/>
    <w:rsid w:val="00FD3C22"/>
    <w:rsid w:val="00FD49F0"/>
    <w:rsid w:val="00FD7072"/>
    <w:rsid w:val="00FE2058"/>
    <w:rsid w:val="00FE2CE4"/>
    <w:rsid w:val="00FE2DC4"/>
    <w:rsid w:val="00FE35C6"/>
    <w:rsid w:val="00FE5AE2"/>
    <w:rsid w:val="00FE675C"/>
    <w:rsid w:val="00FE6D9F"/>
    <w:rsid w:val="00FE72A1"/>
    <w:rsid w:val="00FE7FA6"/>
    <w:rsid w:val="00FF1263"/>
    <w:rsid w:val="00FF44A4"/>
    <w:rsid w:val="00FF6D4D"/>
    <w:rsid w:val="01494047"/>
    <w:rsid w:val="017D31AE"/>
    <w:rsid w:val="026E6F9B"/>
    <w:rsid w:val="02BC1AB4"/>
    <w:rsid w:val="03323B24"/>
    <w:rsid w:val="0394377A"/>
    <w:rsid w:val="03E321E5"/>
    <w:rsid w:val="045C1889"/>
    <w:rsid w:val="0486237A"/>
    <w:rsid w:val="048D78F9"/>
    <w:rsid w:val="055B5E8C"/>
    <w:rsid w:val="05A35737"/>
    <w:rsid w:val="05B57E9C"/>
    <w:rsid w:val="05BF2870"/>
    <w:rsid w:val="05F244BB"/>
    <w:rsid w:val="06456EB5"/>
    <w:rsid w:val="06545338"/>
    <w:rsid w:val="06AB60C8"/>
    <w:rsid w:val="06AC1954"/>
    <w:rsid w:val="06BC4CCB"/>
    <w:rsid w:val="06F1065B"/>
    <w:rsid w:val="0738247D"/>
    <w:rsid w:val="073C7629"/>
    <w:rsid w:val="07BE62CF"/>
    <w:rsid w:val="07EF4D9A"/>
    <w:rsid w:val="089A351C"/>
    <w:rsid w:val="09287EA3"/>
    <w:rsid w:val="09894D9D"/>
    <w:rsid w:val="098A7320"/>
    <w:rsid w:val="09910B77"/>
    <w:rsid w:val="099C263F"/>
    <w:rsid w:val="09C120A6"/>
    <w:rsid w:val="0A2C7172"/>
    <w:rsid w:val="0B256C33"/>
    <w:rsid w:val="0B6FB647"/>
    <w:rsid w:val="0B7FBB31"/>
    <w:rsid w:val="0B9B1F3C"/>
    <w:rsid w:val="0C05627A"/>
    <w:rsid w:val="0C2A71DC"/>
    <w:rsid w:val="0CBC2220"/>
    <w:rsid w:val="0CD36378"/>
    <w:rsid w:val="0CF72B0B"/>
    <w:rsid w:val="0D094B26"/>
    <w:rsid w:val="0D333556"/>
    <w:rsid w:val="0DFFC47D"/>
    <w:rsid w:val="0E947067"/>
    <w:rsid w:val="0ED118C3"/>
    <w:rsid w:val="0ED1369D"/>
    <w:rsid w:val="0EFF2AA7"/>
    <w:rsid w:val="0F490538"/>
    <w:rsid w:val="0FB06444"/>
    <w:rsid w:val="0FDA68DE"/>
    <w:rsid w:val="0FDD6C43"/>
    <w:rsid w:val="0FE5626C"/>
    <w:rsid w:val="10033F15"/>
    <w:rsid w:val="106E50A9"/>
    <w:rsid w:val="10C6244F"/>
    <w:rsid w:val="10FBEA7E"/>
    <w:rsid w:val="118063A3"/>
    <w:rsid w:val="11A652A8"/>
    <w:rsid w:val="121533A8"/>
    <w:rsid w:val="12565F4E"/>
    <w:rsid w:val="12F60C91"/>
    <w:rsid w:val="130C4392"/>
    <w:rsid w:val="1324638F"/>
    <w:rsid w:val="132A0CBC"/>
    <w:rsid w:val="13644D35"/>
    <w:rsid w:val="13872A2E"/>
    <w:rsid w:val="13A35C44"/>
    <w:rsid w:val="13E6D2E4"/>
    <w:rsid w:val="13E96481"/>
    <w:rsid w:val="149C7998"/>
    <w:rsid w:val="150C0679"/>
    <w:rsid w:val="154C316C"/>
    <w:rsid w:val="15B66C1A"/>
    <w:rsid w:val="15DFDFC4"/>
    <w:rsid w:val="162353F7"/>
    <w:rsid w:val="16945224"/>
    <w:rsid w:val="16DFB625"/>
    <w:rsid w:val="17485BB5"/>
    <w:rsid w:val="17542220"/>
    <w:rsid w:val="177FE9C8"/>
    <w:rsid w:val="17905958"/>
    <w:rsid w:val="17A76437"/>
    <w:rsid w:val="17AF9C15"/>
    <w:rsid w:val="17B46DA6"/>
    <w:rsid w:val="17D367E4"/>
    <w:rsid w:val="17E1761B"/>
    <w:rsid w:val="17FD7BEF"/>
    <w:rsid w:val="180156EB"/>
    <w:rsid w:val="183879D7"/>
    <w:rsid w:val="186B74DC"/>
    <w:rsid w:val="18860743"/>
    <w:rsid w:val="190653E0"/>
    <w:rsid w:val="19461E21"/>
    <w:rsid w:val="195E7F0D"/>
    <w:rsid w:val="19D41982"/>
    <w:rsid w:val="19EF5EA3"/>
    <w:rsid w:val="1A3B7F24"/>
    <w:rsid w:val="1A66352B"/>
    <w:rsid w:val="1A7D091A"/>
    <w:rsid w:val="1ADC6D40"/>
    <w:rsid w:val="1AEF6A73"/>
    <w:rsid w:val="1AF04185"/>
    <w:rsid w:val="1B2B55D1"/>
    <w:rsid w:val="1B6B15AC"/>
    <w:rsid w:val="1BDFD9A9"/>
    <w:rsid w:val="1C5377F9"/>
    <w:rsid w:val="1CE5029F"/>
    <w:rsid w:val="1CEE31F2"/>
    <w:rsid w:val="1CFF1F6D"/>
    <w:rsid w:val="1D321A37"/>
    <w:rsid w:val="1D6B61B0"/>
    <w:rsid w:val="1DE20D81"/>
    <w:rsid w:val="1DED7F46"/>
    <w:rsid w:val="1DF9766B"/>
    <w:rsid w:val="1E159637"/>
    <w:rsid w:val="1E3429EF"/>
    <w:rsid w:val="1E8018E3"/>
    <w:rsid w:val="1EAFC19E"/>
    <w:rsid w:val="1EBB0A1A"/>
    <w:rsid w:val="1EC71AB5"/>
    <w:rsid w:val="1ECB5101"/>
    <w:rsid w:val="1EF592A6"/>
    <w:rsid w:val="1EFA416B"/>
    <w:rsid w:val="1F115DC4"/>
    <w:rsid w:val="1F1E4589"/>
    <w:rsid w:val="1F2F6E3F"/>
    <w:rsid w:val="1F7A56AD"/>
    <w:rsid w:val="1F7E6330"/>
    <w:rsid w:val="1F8367B3"/>
    <w:rsid w:val="1F8E612F"/>
    <w:rsid w:val="1F9FC462"/>
    <w:rsid w:val="1FBB4465"/>
    <w:rsid w:val="1FE785F9"/>
    <w:rsid w:val="1FEE9442"/>
    <w:rsid w:val="1FF62843"/>
    <w:rsid w:val="1FF75F8E"/>
    <w:rsid w:val="1FFBF57A"/>
    <w:rsid w:val="1FFD2B70"/>
    <w:rsid w:val="1FFE0453"/>
    <w:rsid w:val="1FFF5905"/>
    <w:rsid w:val="205B4440"/>
    <w:rsid w:val="20AC0F62"/>
    <w:rsid w:val="21796DD6"/>
    <w:rsid w:val="21D46CD2"/>
    <w:rsid w:val="21F23D4E"/>
    <w:rsid w:val="22232CF3"/>
    <w:rsid w:val="23103C39"/>
    <w:rsid w:val="236C49D9"/>
    <w:rsid w:val="23D20354"/>
    <w:rsid w:val="23FF9101"/>
    <w:rsid w:val="2403533D"/>
    <w:rsid w:val="240F2468"/>
    <w:rsid w:val="242C30E1"/>
    <w:rsid w:val="243A0633"/>
    <w:rsid w:val="245031A6"/>
    <w:rsid w:val="24853FA4"/>
    <w:rsid w:val="24EDA32C"/>
    <w:rsid w:val="252217F3"/>
    <w:rsid w:val="25EB5299"/>
    <w:rsid w:val="25EF4B57"/>
    <w:rsid w:val="26172BC1"/>
    <w:rsid w:val="263E265D"/>
    <w:rsid w:val="269E72AD"/>
    <w:rsid w:val="26D07C4D"/>
    <w:rsid w:val="26FFE761"/>
    <w:rsid w:val="271E5FF2"/>
    <w:rsid w:val="275F6B29"/>
    <w:rsid w:val="27B1CCA7"/>
    <w:rsid w:val="27DFCA29"/>
    <w:rsid w:val="282D169B"/>
    <w:rsid w:val="283F1EA1"/>
    <w:rsid w:val="285030E4"/>
    <w:rsid w:val="288A2CB9"/>
    <w:rsid w:val="2895320A"/>
    <w:rsid w:val="28F54DF4"/>
    <w:rsid w:val="29057462"/>
    <w:rsid w:val="29DFF0F7"/>
    <w:rsid w:val="2A595011"/>
    <w:rsid w:val="2A7D5175"/>
    <w:rsid w:val="2A9834FA"/>
    <w:rsid w:val="2AF725FC"/>
    <w:rsid w:val="2B1DECE5"/>
    <w:rsid w:val="2BFA7026"/>
    <w:rsid w:val="2BFF2BA6"/>
    <w:rsid w:val="2BFFF349"/>
    <w:rsid w:val="2C2536B6"/>
    <w:rsid w:val="2C423087"/>
    <w:rsid w:val="2CA3146B"/>
    <w:rsid w:val="2D0F08AF"/>
    <w:rsid w:val="2D7355AE"/>
    <w:rsid w:val="2DA3E3BB"/>
    <w:rsid w:val="2DBF23BD"/>
    <w:rsid w:val="2DCF44E2"/>
    <w:rsid w:val="2DD1605D"/>
    <w:rsid w:val="2DF06932"/>
    <w:rsid w:val="2DFFA4B8"/>
    <w:rsid w:val="2E2F03EB"/>
    <w:rsid w:val="2E373910"/>
    <w:rsid w:val="2EAF2A7D"/>
    <w:rsid w:val="2EBE35CA"/>
    <w:rsid w:val="2EBF1FA3"/>
    <w:rsid w:val="2EF94F04"/>
    <w:rsid w:val="2EFE47F5"/>
    <w:rsid w:val="2EFE507F"/>
    <w:rsid w:val="2F3764AE"/>
    <w:rsid w:val="2F3B4D5A"/>
    <w:rsid w:val="2F4F3A57"/>
    <w:rsid w:val="2FB1A92F"/>
    <w:rsid w:val="2FBC0DD1"/>
    <w:rsid w:val="2FDFACDD"/>
    <w:rsid w:val="2FEF9D8D"/>
    <w:rsid w:val="2FF42F46"/>
    <w:rsid w:val="2FFFC410"/>
    <w:rsid w:val="30132550"/>
    <w:rsid w:val="307F4D4C"/>
    <w:rsid w:val="308F63FA"/>
    <w:rsid w:val="30907A46"/>
    <w:rsid w:val="30B8125D"/>
    <w:rsid w:val="30BF8F6F"/>
    <w:rsid w:val="30D64D5C"/>
    <w:rsid w:val="30DC319E"/>
    <w:rsid w:val="30E16A06"/>
    <w:rsid w:val="30E57431"/>
    <w:rsid w:val="31592A40"/>
    <w:rsid w:val="323A770A"/>
    <w:rsid w:val="32CBEF52"/>
    <w:rsid w:val="32FFDC87"/>
    <w:rsid w:val="330376DF"/>
    <w:rsid w:val="332F31ED"/>
    <w:rsid w:val="335D6462"/>
    <w:rsid w:val="336D27D3"/>
    <w:rsid w:val="337F2558"/>
    <w:rsid w:val="33A1247D"/>
    <w:rsid w:val="33CB30CD"/>
    <w:rsid w:val="33F69A6F"/>
    <w:rsid w:val="340173F1"/>
    <w:rsid w:val="34892637"/>
    <w:rsid w:val="34AD74E0"/>
    <w:rsid w:val="35123632"/>
    <w:rsid w:val="353D5EA3"/>
    <w:rsid w:val="353F055E"/>
    <w:rsid w:val="355786E0"/>
    <w:rsid w:val="357C4903"/>
    <w:rsid w:val="35814314"/>
    <w:rsid w:val="35A3428A"/>
    <w:rsid w:val="35DE2812"/>
    <w:rsid w:val="35EFE37E"/>
    <w:rsid w:val="35FF4CA8"/>
    <w:rsid w:val="367125DA"/>
    <w:rsid w:val="36735DC7"/>
    <w:rsid w:val="36EFEF9C"/>
    <w:rsid w:val="36F347AA"/>
    <w:rsid w:val="37256421"/>
    <w:rsid w:val="375359B9"/>
    <w:rsid w:val="375D90E7"/>
    <w:rsid w:val="3762343F"/>
    <w:rsid w:val="37A17950"/>
    <w:rsid w:val="37BF9D46"/>
    <w:rsid w:val="37D32CC6"/>
    <w:rsid w:val="37DEE409"/>
    <w:rsid w:val="37E9B28A"/>
    <w:rsid w:val="37EA1D32"/>
    <w:rsid w:val="37EF169C"/>
    <w:rsid w:val="37FB0BEA"/>
    <w:rsid w:val="37FD4A08"/>
    <w:rsid w:val="385AC5D4"/>
    <w:rsid w:val="396DF5E2"/>
    <w:rsid w:val="397AD3D3"/>
    <w:rsid w:val="397E0BF9"/>
    <w:rsid w:val="397E9772"/>
    <w:rsid w:val="39DA5069"/>
    <w:rsid w:val="3A3DBB05"/>
    <w:rsid w:val="3A574126"/>
    <w:rsid w:val="3A596367"/>
    <w:rsid w:val="3A70B9EF"/>
    <w:rsid w:val="3AC15B87"/>
    <w:rsid w:val="3ADB7B99"/>
    <w:rsid w:val="3ADF46EB"/>
    <w:rsid w:val="3AF3D719"/>
    <w:rsid w:val="3B294E97"/>
    <w:rsid w:val="3B58D995"/>
    <w:rsid w:val="3B5C7E0E"/>
    <w:rsid w:val="3B5E2738"/>
    <w:rsid w:val="3B5F5CD8"/>
    <w:rsid w:val="3B7E01A2"/>
    <w:rsid w:val="3B8E1539"/>
    <w:rsid w:val="3B9D352A"/>
    <w:rsid w:val="3BB4C0F7"/>
    <w:rsid w:val="3BBF4853"/>
    <w:rsid w:val="3BCFEE6D"/>
    <w:rsid w:val="3BDA5A70"/>
    <w:rsid w:val="3BFAA1C1"/>
    <w:rsid w:val="3BFC5AD9"/>
    <w:rsid w:val="3C0F7269"/>
    <w:rsid w:val="3C5B06FD"/>
    <w:rsid w:val="3C8446EA"/>
    <w:rsid w:val="3CB73724"/>
    <w:rsid w:val="3CF5FD58"/>
    <w:rsid w:val="3CFC61AF"/>
    <w:rsid w:val="3CFCBF4A"/>
    <w:rsid w:val="3D372428"/>
    <w:rsid w:val="3D7777F8"/>
    <w:rsid w:val="3D7C6147"/>
    <w:rsid w:val="3D7F5C85"/>
    <w:rsid w:val="3D8E3A72"/>
    <w:rsid w:val="3DA037A5"/>
    <w:rsid w:val="3DDF8D42"/>
    <w:rsid w:val="3DEB43B0"/>
    <w:rsid w:val="3DEBC859"/>
    <w:rsid w:val="3DEF5D70"/>
    <w:rsid w:val="3DF3DB7C"/>
    <w:rsid w:val="3DF3F966"/>
    <w:rsid w:val="3DF7A0FC"/>
    <w:rsid w:val="3DF982E5"/>
    <w:rsid w:val="3E0A6CCF"/>
    <w:rsid w:val="3E1A3C49"/>
    <w:rsid w:val="3E274CDA"/>
    <w:rsid w:val="3E2DB0E2"/>
    <w:rsid w:val="3E6F15D7"/>
    <w:rsid w:val="3E80785E"/>
    <w:rsid w:val="3E8F1D5E"/>
    <w:rsid w:val="3EF752F7"/>
    <w:rsid w:val="3EFBD1F7"/>
    <w:rsid w:val="3EFFAD80"/>
    <w:rsid w:val="3F1157DA"/>
    <w:rsid w:val="3F1F88E8"/>
    <w:rsid w:val="3F2F35AE"/>
    <w:rsid w:val="3F3E5024"/>
    <w:rsid w:val="3F6E5577"/>
    <w:rsid w:val="3F6FA1BC"/>
    <w:rsid w:val="3F7B61D2"/>
    <w:rsid w:val="3F7C9AA5"/>
    <w:rsid w:val="3F7DD6D4"/>
    <w:rsid w:val="3F7EA14C"/>
    <w:rsid w:val="3F8B3A61"/>
    <w:rsid w:val="3F8D7DC7"/>
    <w:rsid w:val="3FB13A48"/>
    <w:rsid w:val="3FBB9025"/>
    <w:rsid w:val="3FBBE597"/>
    <w:rsid w:val="3FCF62AA"/>
    <w:rsid w:val="3FD9670E"/>
    <w:rsid w:val="3FD9A4AE"/>
    <w:rsid w:val="3FDD199A"/>
    <w:rsid w:val="3FE7BB5F"/>
    <w:rsid w:val="3FEA346B"/>
    <w:rsid w:val="3FEB171A"/>
    <w:rsid w:val="3FEFDFBF"/>
    <w:rsid w:val="3FF76CB7"/>
    <w:rsid w:val="3FFA52DA"/>
    <w:rsid w:val="3FFD69F0"/>
    <w:rsid w:val="3FFE7AF9"/>
    <w:rsid w:val="3FFF1FB1"/>
    <w:rsid w:val="3FFF4FD7"/>
    <w:rsid w:val="3FFFCD35"/>
    <w:rsid w:val="3FFFD4CD"/>
    <w:rsid w:val="3FFFDC21"/>
    <w:rsid w:val="40CF0A58"/>
    <w:rsid w:val="40EF4BFA"/>
    <w:rsid w:val="40FE2338"/>
    <w:rsid w:val="410858E9"/>
    <w:rsid w:val="412839DD"/>
    <w:rsid w:val="418058E2"/>
    <w:rsid w:val="41A34B0F"/>
    <w:rsid w:val="41F81C54"/>
    <w:rsid w:val="42673248"/>
    <w:rsid w:val="42F79EB8"/>
    <w:rsid w:val="431C2B2F"/>
    <w:rsid w:val="43783842"/>
    <w:rsid w:val="43E1316E"/>
    <w:rsid w:val="43F3338B"/>
    <w:rsid w:val="43F7BEEA"/>
    <w:rsid w:val="44030544"/>
    <w:rsid w:val="44897204"/>
    <w:rsid w:val="44C77869"/>
    <w:rsid w:val="45921C25"/>
    <w:rsid w:val="45E05087"/>
    <w:rsid w:val="45EA7D31"/>
    <w:rsid w:val="45EEA1CA"/>
    <w:rsid w:val="46195EA3"/>
    <w:rsid w:val="466F5AF7"/>
    <w:rsid w:val="46FA2178"/>
    <w:rsid w:val="46FFA4EA"/>
    <w:rsid w:val="476D7CCB"/>
    <w:rsid w:val="47ADCE85"/>
    <w:rsid w:val="47D05D55"/>
    <w:rsid w:val="47D66741"/>
    <w:rsid w:val="47DF32C1"/>
    <w:rsid w:val="486512D6"/>
    <w:rsid w:val="488C6E00"/>
    <w:rsid w:val="48CE566A"/>
    <w:rsid w:val="48D74B63"/>
    <w:rsid w:val="49511D78"/>
    <w:rsid w:val="498B5309"/>
    <w:rsid w:val="49E03B6E"/>
    <w:rsid w:val="4A16325B"/>
    <w:rsid w:val="4A2C2181"/>
    <w:rsid w:val="4A6D4A0F"/>
    <w:rsid w:val="4B0F5701"/>
    <w:rsid w:val="4B582A18"/>
    <w:rsid w:val="4B8F8BEB"/>
    <w:rsid w:val="4BA6467C"/>
    <w:rsid w:val="4BED5777"/>
    <w:rsid w:val="4C2412D1"/>
    <w:rsid w:val="4C6E330C"/>
    <w:rsid w:val="4C7E5487"/>
    <w:rsid w:val="4C8DEFBA"/>
    <w:rsid w:val="4CFBF3E3"/>
    <w:rsid w:val="4D7BDF24"/>
    <w:rsid w:val="4DB1A8FE"/>
    <w:rsid w:val="4DBEBEA8"/>
    <w:rsid w:val="4DF71770"/>
    <w:rsid w:val="4DFF3B79"/>
    <w:rsid w:val="4E320449"/>
    <w:rsid w:val="4E9C3B15"/>
    <w:rsid w:val="4EB97774"/>
    <w:rsid w:val="4EBC440A"/>
    <w:rsid w:val="4EBFB248"/>
    <w:rsid w:val="4EFD1460"/>
    <w:rsid w:val="4EFF90BC"/>
    <w:rsid w:val="4F552641"/>
    <w:rsid w:val="4F6FD69E"/>
    <w:rsid w:val="4F9EE53E"/>
    <w:rsid w:val="4FBA06F6"/>
    <w:rsid w:val="4FBD498C"/>
    <w:rsid w:val="4FE439C5"/>
    <w:rsid w:val="4FEAC17D"/>
    <w:rsid w:val="4FF70BD8"/>
    <w:rsid w:val="4FFF0985"/>
    <w:rsid w:val="50492B49"/>
    <w:rsid w:val="504A7CCC"/>
    <w:rsid w:val="50AC44E3"/>
    <w:rsid w:val="50AE2E6E"/>
    <w:rsid w:val="50FC19A5"/>
    <w:rsid w:val="51095C3F"/>
    <w:rsid w:val="51C8534D"/>
    <w:rsid w:val="51FF280E"/>
    <w:rsid w:val="524644C3"/>
    <w:rsid w:val="526D1A50"/>
    <w:rsid w:val="5294670C"/>
    <w:rsid w:val="52FE9B51"/>
    <w:rsid w:val="531941DA"/>
    <w:rsid w:val="53991EDC"/>
    <w:rsid w:val="53CC27A6"/>
    <w:rsid w:val="53E47AF0"/>
    <w:rsid w:val="53EFB58D"/>
    <w:rsid w:val="53FF5EF2"/>
    <w:rsid w:val="547C74B3"/>
    <w:rsid w:val="54D9425C"/>
    <w:rsid w:val="54EF6FA2"/>
    <w:rsid w:val="55C7170E"/>
    <w:rsid w:val="55E258B5"/>
    <w:rsid w:val="55EE2EA8"/>
    <w:rsid w:val="55FBF9AC"/>
    <w:rsid w:val="56464A92"/>
    <w:rsid w:val="56863E2C"/>
    <w:rsid w:val="569E04F7"/>
    <w:rsid w:val="56DE7BE3"/>
    <w:rsid w:val="56DF30BD"/>
    <w:rsid w:val="572E27BC"/>
    <w:rsid w:val="574F51C7"/>
    <w:rsid w:val="57670269"/>
    <w:rsid w:val="577FB7A4"/>
    <w:rsid w:val="57AE4C89"/>
    <w:rsid w:val="57AFE13B"/>
    <w:rsid w:val="57BB500C"/>
    <w:rsid w:val="57DF044B"/>
    <w:rsid w:val="57DFF6D4"/>
    <w:rsid w:val="57F31949"/>
    <w:rsid w:val="57F53C21"/>
    <w:rsid w:val="57F87BFC"/>
    <w:rsid w:val="57FF06E3"/>
    <w:rsid w:val="57FFC615"/>
    <w:rsid w:val="584D65AC"/>
    <w:rsid w:val="5859466E"/>
    <w:rsid w:val="588C171A"/>
    <w:rsid w:val="58BF2D08"/>
    <w:rsid w:val="58EABBEE"/>
    <w:rsid w:val="590511C2"/>
    <w:rsid w:val="59491DBE"/>
    <w:rsid w:val="5977C96F"/>
    <w:rsid w:val="597F71AC"/>
    <w:rsid w:val="59D2488F"/>
    <w:rsid w:val="59D38164"/>
    <w:rsid w:val="59D7A20E"/>
    <w:rsid w:val="59F5E5FD"/>
    <w:rsid w:val="5A220C04"/>
    <w:rsid w:val="5A3A0EC1"/>
    <w:rsid w:val="5A6711CB"/>
    <w:rsid w:val="5A76EA1D"/>
    <w:rsid w:val="5A7B0001"/>
    <w:rsid w:val="5A7DA722"/>
    <w:rsid w:val="5ABFE457"/>
    <w:rsid w:val="5ACF75DA"/>
    <w:rsid w:val="5AEA4CE5"/>
    <w:rsid w:val="5B3D154C"/>
    <w:rsid w:val="5B772C8E"/>
    <w:rsid w:val="5B7E2797"/>
    <w:rsid w:val="5B7F2BED"/>
    <w:rsid w:val="5BBF423B"/>
    <w:rsid w:val="5BBF45A4"/>
    <w:rsid w:val="5BE648C6"/>
    <w:rsid w:val="5BE7410D"/>
    <w:rsid w:val="5BF154A0"/>
    <w:rsid w:val="5BF46D3E"/>
    <w:rsid w:val="5BFCF1AE"/>
    <w:rsid w:val="5BFF407B"/>
    <w:rsid w:val="5BFFD28A"/>
    <w:rsid w:val="5C36A998"/>
    <w:rsid w:val="5C79045E"/>
    <w:rsid w:val="5C91F9CB"/>
    <w:rsid w:val="5CAE7ADD"/>
    <w:rsid w:val="5CFFA255"/>
    <w:rsid w:val="5D267510"/>
    <w:rsid w:val="5D2B0FDC"/>
    <w:rsid w:val="5D37316B"/>
    <w:rsid w:val="5D5E737A"/>
    <w:rsid w:val="5D6DF042"/>
    <w:rsid w:val="5D7E7636"/>
    <w:rsid w:val="5D7F378C"/>
    <w:rsid w:val="5DA07B18"/>
    <w:rsid w:val="5DA68E3C"/>
    <w:rsid w:val="5DBF08F9"/>
    <w:rsid w:val="5DF92A51"/>
    <w:rsid w:val="5DFA4633"/>
    <w:rsid w:val="5DFD2B37"/>
    <w:rsid w:val="5DFF615F"/>
    <w:rsid w:val="5E0A0A9B"/>
    <w:rsid w:val="5E0B45C9"/>
    <w:rsid w:val="5E48445F"/>
    <w:rsid w:val="5E7742B1"/>
    <w:rsid w:val="5E7B547F"/>
    <w:rsid w:val="5EBF1556"/>
    <w:rsid w:val="5EBF160B"/>
    <w:rsid w:val="5ED7EF59"/>
    <w:rsid w:val="5EE4EDB3"/>
    <w:rsid w:val="5EE70D8E"/>
    <w:rsid w:val="5EFDBD01"/>
    <w:rsid w:val="5EFF860F"/>
    <w:rsid w:val="5EFFD304"/>
    <w:rsid w:val="5F279805"/>
    <w:rsid w:val="5F5F78E3"/>
    <w:rsid w:val="5F77D0EF"/>
    <w:rsid w:val="5F78E67A"/>
    <w:rsid w:val="5F7B39B4"/>
    <w:rsid w:val="5F7F5A7F"/>
    <w:rsid w:val="5F95272B"/>
    <w:rsid w:val="5FB34CDA"/>
    <w:rsid w:val="5FB88050"/>
    <w:rsid w:val="5FBD654E"/>
    <w:rsid w:val="5FBDF5A5"/>
    <w:rsid w:val="5FBFD0D9"/>
    <w:rsid w:val="5FCFE11A"/>
    <w:rsid w:val="5FD4F719"/>
    <w:rsid w:val="5FDB91A2"/>
    <w:rsid w:val="5FDCBAFB"/>
    <w:rsid w:val="5FDF2F6E"/>
    <w:rsid w:val="5FDF978A"/>
    <w:rsid w:val="5FE2BABE"/>
    <w:rsid w:val="5FE6487B"/>
    <w:rsid w:val="5FE73398"/>
    <w:rsid w:val="5FE79391"/>
    <w:rsid w:val="5FEFF7BC"/>
    <w:rsid w:val="5FF37CC4"/>
    <w:rsid w:val="5FF3B1F8"/>
    <w:rsid w:val="5FF54E71"/>
    <w:rsid w:val="5FF5C532"/>
    <w:rsid w:val="5FF90527"/>
    <w:rsid w:val="5FFBBBFF"/>
    <w:rsid w:val="5FFD4830"/>
    <w:rsid w:val="5FFDF035"/>
    <w:rsid w:val="5FFF1567"/>
    <w:rsid w:val="5FFF4F00"/>
    <w:rsid w:val="5FFFFB01"/>
    <w:rsid w:val="60155178"/>
    <w:rsid w:val="601D5192"/>
    <w:rsid w:val="60291D7A"/>
    <w:rsid w:val="60BA26F7"/>
    <w:rsid w:val="60D809DC"/>
    <w:rsid w:val="613521D1"/>
    <w:rsid w:val="61D02973"/>
    <w:rsid w:val="61D63F1B"/>
    <w:rsid w:val="626C0AE7"/>
    <w:rsid w:val="628801E0"/>
    <w:rsid w:val="635FC069"/>
    <w:rsid w:val="63624425"/>
    <w:rsid w:val="638C3D00"/>
    <w:rsid w:val="63FCB7CB"/>
    <w:rsid w:val="64092C20"/>
    <w:rsid w:val="644F7208"/>
    <w:rsid w:val="645A795A"/>
    <w:rsid w:val="657EDA1E"/>
    <w:rsid w:val="65E861CB"/>
    <w:rsid w:val="65EF0CF2"/>
    <w:rsid w:val="65FB1EF6"/>
    <w:rsid w:val="65FF6C0B"/>
    <w:rsid w:val="660F5D36"/>
    <w:rsid w:val="6613577C"/>
    <w:rsid w:val="66522FDF"/>
    <w:rsid w:val="66BBFDCC"/>
    <w:rsid w:val="66F05608"/>
    <w:rsid w:val="66F3BD4C"/>
    <w:rsid w:val="66FC6543"/>
    <w:rsid w:val="66FFB988"/>
    <w:rsid w:val="67281F92"/>
    <w:rsid w:val="6765570E"/>
    <w:rsid w:val="67656D42"/>
    <w:rsid w:val="67AFBE83"/>
    <w:rsid w:val="67B26855"/>
    <w:rsid w:val="67BF1B07"/>
    <w:rsid w:val="67D5F9FB"/>
    <w:rsid w:val="67DA4DA2"/>
    <w:rsid w:val="67EB2370"/>
    <w:rsid w:val="67EE10FF"/>
    <w:rsid w:val="67F118F1"/>
    <w:rsid w:val="67F7F897"/>
    <w:rsid w:val="67F92CFE"/>
    <w:rsid w:val="67FDC0DB"/>
    <w:rsid w:val="67FF7DA8"/>
    <w:rsid w:val="682B7D01"/>
    <w:rsid w:val="68872F66"/>
    <w:rsid w:val="688A4CE7"/>
    <w:rsid w:val="68B91843"/>
    <w:rsid w:val="68BE2BAE"/>
    <w:rsid w:val="6973AA7C"/>
    <w:rsid w:val="697E853B"/>
    <w:rsid w:val="69E77EE2"/>
    <w:rsid w:val="69E79333"/>
    <w:rsid w:val="69F3CE22"/>
    <w:rsid w:val="6A7D07B7"/>
    <w:rsid w:val="6AAD2EDA"/>
    <w:rsid w:val="6ADA4C79"/>
    <w:rsid w:val="6ADC7D64"/>
    <w:rsid w:val="6AFF5B0C"/>
    <w:rsid w:val="6B1B6095"/>
    <w:rsid w:val="6B37E27A"/>
    <w:rsid w:val="6B532A6A"/>
    <w:rsid w:val="6B5F8BD2"/>
    <w:rsid w:val="6B8C6F93"/>
    <w:rsid w:val="6BBFB976"/>
    <w:rsid w:val="6BC26396"/>
    <w:rsid w:val="6BEA9A84"/>
    <w:rsid w:val="6BEF0F06"/>
    <w:rsid w:val="6BFB324D"/>
    <w:rsid w:val="6BFF2190"/>
    <w:rsid w:val="6BFF3191"/>
    <w:rsid w:val="6C0C1E82"/>
    <w:rsid w:val="6C695D27"/>
    <w:rsid w:val="6C7D68DC"/>
    <w:rsid w:val="6C8556BA"/>
    <w:rsid w:val="6CFD239C"/>
    <w:rsid w:val="6CFFB099"/>
    <w:rsid w:val="6D1E01D7"/>
    <w:rsid w:val="6D265B05"/>
    <w:rsid w:val="6D266F73"/>
    <w:rsid w:val="6DEE4224"/>
    <w:rsid w:val="6DEF8446"/>
    <w:rsid w:val="6DF97A7B"/>
    <w:rsid w:val="6DFE8529"/>
    <w:rsid w:val="6DFF3E55"/>
    <w:rsid w:val="6DFFDCED"/>
    <w:rsid w:val="6E3A0076"/>
    <w:rsid w:val="6E51D9F7"/>
    <w:rsid w:val="6E6FC010"/>
    <w:rsid w:val="6E77899A"/>
    <w:rsid w:val="6E77E880"/>
    <w:rsid w:val="6E7FCB9A"/>
    <w:rsid w:val="6E8D77E2"/>
    <w:rsid w:val="6EB7C687"/>
    <w:rsid w:val="6EDF1D14"/>
    <w:rsid w:val="6EDF8F8D"/>
    <w:rsid w:val="6EF2812C"/>
    <w:rsid w:val="6EF3056E"/>
    <w:rsid w:val="6EFF8610"/>
    <w:rsid w:val="6F176D15"/>
    <w:rsid w:val="6F183571"/>
    <w:rsid w:val="6F1E6E40"/>
    <w:rsid w:val="6F2B6559"/>
    <w:rsid w:val="6F3D03B5"/>
    <w:rsid w:val="6F3F541C"/>
    <w:rsid w:val="6F5D5F49"/>
    <w:rsid w:val="6F7581C4"/>
    <w:rsid w:val="6F774BCF"/>
    <w:rsid w:val="6F77FB43"/>
    <w:rsid w:val="6F7A8514"/>
    <w:rsid w:val="6F7E3370"/>
    <w:rsid w:val="6F7FF4BC"/>
    <w:rsid w:val="6F8F12F0"/>
    <w:rsid w:val="6F9ED337"/>
    <w:rsid w:val="6F9F7F96"/>
    <w:rsid w:val="6FA978E3"/>
    <w:rsid w:val="6FBBAA4D"/>
    <w:rsid w:val="6FBD3F63"/>
    <w:rsid w:val="6FBECE47"/>
    <w:rsid w:val="6FD46AA0"/>
    <w:rsid w:val="6FDEE96C"/>
    <w:rsid w:val="6FDFC834"/>
    <w:rsid w:val="6FDFCDB9"/>
    <w:rsid w:val="6FE253D4"/>
    <w:rsid w:val="6FECABC7"/>
    <w:rsid w:val="6FF365BC"/>
    <w:rsid w:val="6FF39FBA"/>
    <w:rsid w:val="6FF43359"/>
    <w:rsid w:val="6FF5F32A"/>
    <w:rsid w:val="6FF60133"/>
    <w:rsid w:val="6FF7B388"/>
    <w:rsid w:val="6FFBA5AB"/>
    <w:rsid w:val="6FFBBD58"/>
    <w:rsid w:val="6FFE8079"/>
    <w:rsid w:val="6FFF3490"/>
    <w:rsid w:val="6FFFABDF"/>
    <w:rsid w:val="6FFFC5ED"/>
    <w:rsid w:val="70301E5E"/>
    <w:rsid w:val="70796867"/>
    <w:rsid w:val="70E138DD"/>
    <w:rsid w:val="71030A88"/>
    <w:rsid w:val="71092E34"/>
    <w:rsid w:val="714F4CEB"/>
    <w:rsid w:val="7164006A"/>
    <w:rsid w:val="71B94DA8"/>
    <w:rsid w:val="71CFF8ED"/>
    <w:rsid w:val="71FBE206"/>
    <w:rsid w:val="71FEB740"/>
    <w:rsid w:val="722A0201"/>
    <w:rsid w:val="727F0B84"/>
    <w:rsid w:val="72936E9F"/>
    <w:rsid w:val="72A42E14"/>
    <w:rsid w:val="72F540C5"/>
    <w:rsid w:val="72FF41D4"/>
    <w:rsid w:val="72FFB1F7"/>
    <w:rsid w:val="733F33A9"/>
    <w:rsid w:val="733F695A"/>
    <w:rsid w:val="7373B920"/>
    <w:rsid w:val="7376A0EE"/>
    <w:rsid w:val="737FEAC8"/>
    <w:rsid w:val="73D433E7"/>
    <w:rsid w:val="73E07E7C"/>
    <w:rsid w:val="73E8B7A7"/>
    <w:rsid w:val="73F7DCDD"/>
    <w:rsid w:val="73FFAC2D"/>
    <w:rsid w:val="73FFC63F"/>
    <w:rsid w:val="73FFC80A"/>
    <w:rsid w:val="74575C64"/>
    <w:rsid w:val="746A63C2"/>
    <w:rsid w:val="747D391D"/>
    <w:rsid w:val="7493027C"/>
    <w:rsid w:val="74DE6D79"/>
    <w:rsid w:val="74FB8E8B"/>
    <w:rsid w:val="74FB94C2"/>
    <w:rsid w:val="75573BCB"/>
    <w:rsid w:val="757E013E"/>
    <w:rsid w:val="75AF7168"/>
    <w:rsid w:val="75BDA074"/>
    <w:rsid w:val="75BF0489"/>
    <w:rsid w:val="75CFBC53"/>
    <w:rsid w:val="75DB27C7"/>
    <w:rsid w:val="75DC2C8F"/>
    <w:rsid w:val="75EF2CCD"/>
    <w:rsid w:val="75F9B002"/>
    <w:rsid w:val="75FC5CBF"/>
    <w:rsid w:val="762F50EB"/>
    <w:rsid w:val="76424E1E"/>
    <w:rsid w:val="769B1707"/>
    <w:rsid w:val="76AB2C93"/>
    <w:rsid w:val="76BB0C72"/>
    <w:rsid w:val="76CC3766"/>
    <w:rsid w:val="76D78AEA"/>
    <w:rsid w:val="76DE457C"/>
    <w:rsid w:val="76EC50FB"/>
    <w:rsid w:val="76EF3000"/>
    <w:rsid w:val="76F38C7C"/>
    <w:rsid w:val="76FAFEC3"/>
    <w:rsid w:val="76FE9020"/>
    <w:rsid w:val="76FEA039"/>
    <w:rsid w:val="77286010"/>
    <w:rsid w:val="773D4CD4"/>
    <w:rsid w:val="773F35BC"/>
    <w:rsid w:val="77416E84"/>
    <w:rsid w:val="774F05CB"/>
    <w:rsid w:val="77579824"/>
    <w:rsid w:val="775B1E87"/>
    <w:rsid w:val="775E7161"/>
    <w:rsid w:val="775F3B33"/>
    <w:rsid w:val="775FECEA"/>
    <w:rsid w:val="7767DFF0"/>
    <w:rsid w:val="776F7B90"/>
    <w:rsid w:val="7775886C"/>
    <w:rsid w:val="77774766"/>
    <w:rsid w:val="777E245B"/>
    <w:rsid w:val="777EA6A3"/>
    <w:rsid w:val="777F0667"/>
    <w:rsid w:val="7784D6C1"/>
    <w:rsid w:val="778E4093"/>
    <w:rsid w:val="77950F7E"/>
    <w:rsid w:val="779FCB4B"/>
    <w:rsid w:val="77A301B4"/>
    <w:rsid w:val="77A9A58A"/>
    <w:rsid w:val="77AE5D68"/>
    <w:rsid w:val="77AF50FE"/>
    <w:rsid w:val="77AFAC0F"/>
    <w:rsid w:val="77BF66B3"/>
    <w:rsid w:val="77D73F22"/>
    <w:rsid w:val="77D77B34"/>
    <w:rsid w:val="77DADD6D"/>
    <w:rsid w:val="77E986B4"/>
    <w:rsid w:val="77EEC054"/>
    <w:rsid w:val="77F1A429"/>
    <w:rsid w:val="77F51A39"/>
    <w:rsid w:val="77F8714D"/>
    <w:rsid w:val="77FA1167"/>
    <w:rsid w:val="77FE4BA3"/>
    <w:rsid w:val="77FEA47D"/>
    <w:rsid w:val="77FFC0A5"/>
    <w:rsid w:val="780A531A"/>
    <w:rsid w:val="7819395D"/>
    <w:rsid w:val="781B5927"/>
    <w:rsid w:val="788F00C3"/>
    <w:rsid w:val="78E7F371"/>
    <w:rsid w:val="791E4FA3"/>
    <w:rsid w:val="791F70CB"/>
    <w:rsid w:val="79352A18"/>
    <w:rsid w:val="795F575E"/>
    <w:rsid w:val="797D6156"/>
    <w:rsid w:val="79817A0B"/>
    <w:rsid w:val="79862F1C"/>
    <w:rsid w:val="79A64F78"/>
    <w:rsid w:val="79BDD050"/>
    <w:rsid w:val="79BF108A"/>
    <w:rsid w:val="79CE6629"/>
    <w:rsid w:val="79CF1D2E"/>
    <w:rsid w:val="79CF3DAC"/>
    <w:rsid w:val="79DF6CDE"/>
    <w:rsid w:val="79DF98BF"/>
    <w:rsid w:val="79EA5027"/>
    <w:rsid w:val="79EB78F3"/>
    <w:rsid w:val="79FDEFE6"/>
    <w:rsid w:val="79FF4B53"/>
    <w:rsid w:val="79FF591E"/>
    <w:rsid w:val="79FF9D5F"/>
    <w:rsid w:val="7A7B1BFC"/>
    <w:rsid w:val="7A7D503B"/>
    <w:rsid w:val="7A8B34CB"/>
    <w:rsid w:val="7AA53BCD"/>
    <w:rsid w:val="7AACF11D"/>
    <w:rsid w:val="7ADF9E86"/>
    <w:rsid w:val="7AED2E07"/>
    <w:rsid w:val="7AEFFF6A"/>
    <w:rsid w:val="7AF193B0"/>
    <w:rsid w:val="7AF7133D"/>
    <w:rsid w:val="7AFE508C"/>
    <w:rsid w:val="7AFE74A7"/>
    <w:rsid w:val="7B22E10B"/>
    <w:rsid w:val="7B342DBB"/>
    <w:rsid w:val="7B3D3E06"/>
    <w:rsid w:val="7B3F9327"/>
    <w:rsid w:val="7B511822"/>
    <w:rsid w:val="7B5D78C0"/>
    <w:rsid w:val="7B776570"/>
    <w:rsid w:val="7B77D59E"/>
    <w:rsid w:val="7B7A62E7"/>
    <w:rsid w:val="7B7BAD1F"/>
    <w:rsid w:val="7B813AFD"/>
    <w:rsid w:val="7B9BD5F9"/>
    <w:rsid w:val="7B9BE144"/>
    <w:rsid w:val="7BB54328"/>
    <w:rsid w:val="7BB7003B"/>
    <w:rsid w:val="7BB7D8EE"/>
    <w:rsid w:val="7BBED9A6"/>
    <w:rsid w:val="7BD50C44"/>
    <w:rsid w:val="7BDB339C"/>
    <w:rsid w:val="7BDF9E52"/>
    <w:rsid w:val="7BEB69D8"/>
    <w:rsid w:val="7BECB78A"/>
    <w:rsid w:val="7BEF1F35"/>
    <w:rsid w:val="7BEF77A7"/>
    <w:rsid w:val="7BF30924"/>
    <w:rsid w:val="7BFA0077"/>
    <w:rsid w:val="7BFB27D2"/>
    <w:rsid w:val="7BFB313C"/>
    <w:rsid w:val="7BFDD7C3"/>
    <w:rsid w:val="7BFEB869"/>
    <w:rsid w:val="7BFF027F"/>
    <w:rsid w:val="7BFF4E36"/>
    <w:rsid w:val="7BFFD734"/>
    <w:rsid w:val="7BFFEA9A"/>
    <w:rsid w:val="7BFFFB03"/>
    <w:rsid w:val="7C5533D1"/>
    <w:rsid w:val="7C61FC32"/>
    <w:rsid w:val="7C7799A8"/>
    <w:rsid w:val="7C982EC0"/>
    <w:rsid w:val="7CEB4A2C"/>
    <w:rsid w:val="7CF5877F"/>
    <w:rsid w:val="7CF75EA7"/>
    <w:rsid w:val="7D292894"/>
    <w:rsid w:val="7D3E7CEF"/>
    <w:rsid w:val="7D3F066F"/>
    <w:rsid w:val="7D47F626"/>
    <w:rsid w:val="7D5FEFC6"/>
    <w:rsid w:val="7D6C6D75"/>
    <w:rsid w:val="7D6EE537"/>
    <w:rsid w:val="7D7950BE"/>
    <w:rsid w:val="7D7E152E"/>
    <w:rsid w:val="7D7F469D"/>
    <w:rsid w:val="7D8BCA4D"/>
    <w:rsid w:val="7D9564C6"/>
    <w:rsid w:val="7D9F0598"/>
    <w:rsid w:val="7DA705C2"/>
    <w:rsid w:val="7DA74BEA"/>
    <w:rsid w:val="7DBA7A5F"/>
    <w:rsid w:val="7DBB16DC"/>
    <w:rsid w:val="7DC39C1B"/>
    <w:rsid w:val="7DDF1673"/>
    <w:rsid w:val="7DDF9207"/>
    <w:rsid w:val="7DE68B35"/>
    <w:rsid w:val="7DE6E7CE"/>
    <w:rsid w:val="7DE7C213"/>
    <w:rsid w:val="7DE985A8"/>
    <w:rsid w:val="7DEEA9C1"/>
    <w:rsid w:val="7DEF296E"/>
    <w:rsid w:val="7DFA5F65"/>
    <w:rsid w:val="7DFB6F5C"/>
    <w:rsid w:val="7DFC9231"/>
    <w:rsid w:val="7DFD2B9D"/>
    <w:rsid w:val="7DFDCCF4"/>
    <w:rsid w:val="7DFF08CE"/>
    <w:rsid w:val="7DFF5ADC"/>
    <w:rsid w:val="7E002EC9"/>
    <w:rsid w:val="7E1CD939"/>
    <w:rsid w:val="7E2EE931"/>
    <w:rsid w:val="7E584AB3"/>
    <w:rsid w:val="7E6E9ACD"/>
    <w:rsid w:val="7E73C6FD"/>
    <w:rsid w:val="7E7960DA"/>
    <w:rsid w:val="7E7C0C7B"/>
    <w:rsid w:val="7E7C8A8C"/>
    <w:rsid w:val="7E7F5041"/>
    <w:rsid w:val="7E9FC482"/>
    <w:rsid w:val="7EA7B197"/>
    <w:rsid w:val="7EADED1E"/>
    <w:rsid w:val="7EB9382E"/>
    <w:rsid w:val="7EBAE637"/>
    <w:rsid w:val="7EBB0375"/>
    <w:rsid w:val="7EBB9F66"/>
    <w:rsid w:val="7EBE7472"/>
    <w:rsid w:val="7EC36580"/>
    <w:rsid w:val="7ED2025B"/>
    <w:rsid w:val="7EE604B8"/>
    <w:rsid w:val="7EEDAC60"/>
    <w:rsid w:val="7EF63F80"/>
    <w:rsid w:val="7EF94BEF"/>
    <w:rsid w:val="7EFD01ED"/>
    <w:rsid w:val="7EFD356A"/>
    <w:rsid w:val="7EFD88F8"/>
    <w:rsid w:val="7F083EBA"/>
    <w:rsid w:val="7F1D029A"/>
    <w:rsid w:val="7F31BDAB"/>
    <w:rsid w:val="7F34A9C7"/>
    <w:rsid w:val="7F3DD589"/>
    <w:rsid w:val="7F3F62A1"/>
    <w:rsid w:val="7F453289"/>
    <w:rsid w:val="7F49C3D1"/>
    <w:rsid w:val="7F57694B"/>
    <w:rsid w:val="7F5B4DB7"/>
    <w:rsid w:val="7F5C5DD3"/>
    <w:rsid w:val="7F5C6177"/>
    <w:rsid w:val="7F5FA42C"/>
    <w:rsid w:val="7F5FD942"/>
    <w:rsid w:val="7F6D0695"/>
    <w:rsid w:val="7F710522"/>
    <w:rsid w:val="7F725FC5"/>
    <w:rsid w:val="7F738AC4"/>
    <w:rsid w:val="7F77EE99"/>
    <w:rsid w:val="7F7C8349"/>
    <w:rsid w:val="7F7DC56B"/>
    <w:rsid w:val="7F7E01BF"/>
    <w:rsid w:val="7F7E94DE"/>
    <w:rsid w:val="7F7EDB69"/>
    <w:rsid w:val="7F7F0B8C"/>
    <w:rsid w:val="7F7F5C58"/>
    <w:rsid w:val="7F7F803C"/>
    <w:rsid w:val="7F7FB87A"/>
    <w:rsid w:val="7F9922EB"/>
    <w:rsid w:val="7F9F62D7"/>
    <w:rsid w:val="7FAF448F"/>
    <w:rsid w:val="7FAF79EB"/>
    <w:rsid w:val="7FB5C378"/>
    <w:rsid w:val="7FB789BC"/>
    <w:rsid w:val="7FB7B3A8"/>
    <w:rsid w:val="7FB7F56F"/>
    <w:rsid w:val="7FBE1AA5"/>
    <w:rsid w:val="7FBF7ABB"/>
    <w:rsid w:val="7FC33CAE"/>
    <w:rsid w:val="7FC56FAF"/>
    <w:rsid w:val="7FCB0377"/>
    <w:rsid w:val="7FCD0AB4"/>
    <w:rsid w:val="7FCE9D16"/>
    <w:rsid w:val="7FD23575"/>
    <w:rsid w:val="7FD7EFC8"/>
    <w:rsid w:val="7FDB3BED"/>
    <w:rsid w:val="7FDDD81F"/>
    <w:rsid w:val="7FDDDBC9"/>
    <w:rsid w:val="7FDE0EA5"/>
    <w:rsid w:val="7FDFEE97"/>
    <w:rsid w:val="7FE304F6"/>
    <w:rsid w:val="7FE32BD3"/>
    <w:rsid w:val="7FEE74FF"/>
    <w:rsid w:val="7FEECB2D"/>
    <w:rsid w:val="7FEF10D2"/>
    <w:rsid w:val="7FEF1D46"/>
    <w:rsid w:val="7FEF20F3"/>
    <w:rsid w:val="7FEF2AF3"/>
    <w:rsid w:val="7FEF2E73"/>
    <w:rsid w:val="7FEF7E9B"/>
    <w:rsid w:val="7FEF817C"/>
    <w:rsid w:val="7FF42CBE"/>
    <w:rsid w:val="7FF535FD"/>
    <w:rsid w:val="7FF556E3"/>
    <w:rsid w:val="7FF5935B"/>
    <w:rsid w:val="7FF65B5D"/>
    <w:rsid w:val="7FF6A33A"/>
    <w:rsid w:val="7FF7280F"/>
    <w:rsid w:val="7FF7AC52"/>
    <w:rsid w:val="7FF7CE7B"/>
    <w:rsid w:val="7FFB6629"/>
    <w:rsid w:val="7FFBC8E9"/>
    <w:rsid w:val="7FFD136D"/>
    <w:rsid w:val="7FFD1A1C"/>
    <w:rsid w:val="7FFD49FA"/>
    <w:rsid w:val="7FFE59D1"/>
    <w:rsid w:val="7FFE7682"/>
    <w:rsid w:val="7FFE7CEF"/>
    <w:rsid w:val="7FFEA115"/>
    <w:rsid w:val="7FFED76E"/>
    <w:rsid w:val="7FFF0FBD"/>
    <w:rsid w:val="7FFF2FA2"/>
    <w:rsid w:val="7FFF7582"/>
    <w:rsid w:val="7FFF8558"/>
    <w:rsid w:val="7FFFE22D"/>
    <w:rsid w:val="7FFFF15B"/>
    <w:rsid w:val="85FF65B2"/>
    <w:rsid w:val="8E7F9916"/>
    <w:rsid w:val="8EFFFF7E"/>
    <w:rsid w:val="8F7E834B"/>
    <w:rsid w:val="8FCF8D75"/>
    <w:rsid w:val="8FF988C4"/>
    <w:rsid w:val="93E98C65"/>
    <w:rsid w:val="94FBC74E"/>
    <w:rsid w:val="96FA4102"/>
    <w:rsid w:val="975FEEEA"/>
    <w:rsid w:val="976B0D00"/>
    <w:rsid w:val="977F0236"/>
    <w:rsid w:val="97DB6E06"/>
    <w:rsid w:val="97FF4AED"/>
    <w:rsid w:val="97FF7173"/>
    <w:rsid w:val="98370A1C"/>
    <w:rsid w:val="9AFF199E"/>
    <w:rsid w:val="9BBF5491"/>
    <w:rsid w:val="9BDFC784"/>
    <w:rsid w:val="9BEFB62D"/>
    <w:rsid w:val="9BF6617C"/>
    <w:rsid w:val="9CCBC64E"/>
    <w:rsid w:val="9D6EB6C2"/>
    <w:rsid w:val="9DACFCF7"/>
    <w:rsid w:val="9DBF7089"/>
    <w:rsid w:val="9DF81439"/>
    <w:rsid w:val="9DFBF1E4"/>
    <w:rsid w:val="9E7A7041"/>
    <w:rsid w:val="9EEB855B"/>
    <w:rsid w:val="9EEF6A42"/>
    <w:rsid w:val="9EFF57B3"/>
    <w:rsid w:val="9F757FA2"/>
    <w:rsid w:val="9FB480DF"/>
    <w:rsid w:val="9FDE5FF4"/>
    <w:rsid w:val="9FF612EE"/>
    <w:rsid w:val="9FFC1454"/>
    <w:rsid w:val="9FFD5854"/>
    <w:rsid w:val="9FFD9EF4"/>
    <w:rsid w:val="9FFF6C29"/>
    <w:rsid w:val="9FFFBAEB"/>
    <w:rsid w:val="A0FDC5F5"/>
    <w:rsid w:val="A2B59FCE"/>
    <w:rsid w:val="A36DD727"/>
    <w:rsid w:val="A77F2B0F"/>
    <w:rsid w:val="A7D71651"/>
    <w:rsid w:val="A7D95EE1"/>
    <w:rsid w:val="A7E71095"/>
    <w:rsid w:val="A7FB7A01"/>
    <w:rsid w:val="A8FD5620"/>
    <w:rsid w:val="A9AED3B8"/>
    <w:rsid w:val="A9E21D6B"/>
    <w:rsid w:val="A9F73CBF"/>
    <w:rsid w:val="A9FFA0C7"/>
    <w:rsid w:val="A9FFB4E4"/>
    <w:rsid w:val="AAD45043"/>
    <w:rsid w:val="AAFFA646"/>
    <w:rsid w:val="ABADE54F"/>
    <w:rsid w:val="AD0FFF84"/>
    <w:rsid w:val="AD6FAA2F"/>
    <w:rsid w:val="AD9EEF2A"/>
    <w:rsid w:val="ADFBB196"/>
    <w:rsid w:val="ADFD5D27"/>
    <w:rsid w:val="AE86D211"/>
    <w:rsid w:val="AF1D1EE4"/>
    <w:rsid w:val="AFD78FD9"/>
    <w:rsid w:val="AFD7D2ED"/>
    <w:rsid w:val="AFFD7DC7"/>
    <w:rsid w:val="AFFDD882"/>
    <w:rsid w:val="B2FCF3A4"/>
    <w:rsid w:val="B377C8C1"/>
    <w:rsid w:val="B3DF8C34"/>
    <w:rsid w:val="B3F3E42C"/>
    <w:rsid w:val="B5377A3B"/>
    <w:rsid w:val="B5770D58"/>
    <w:rsid w:val="B5BD50D0"/>
    <w:rsid w:val="B5F9A6B7"/>
    <w:rsid w:val="B6478CDE"/>
    <w:rsid w:val="B6DBA959"/>
    <w:rsid w:val="B77FF309"/>
    <w:rsid w:val="B7CFE50E"/>
    <w:rsid w:val="B7DB4CFD"/>
    <w:rsid w:val="B7EB1D1A"/>
    <w:rsid w:val="B7EBE7FC"/>
    <w:rsid w:val="B7F75482"/>
    <w:rsid w:val="B7F944EE"/>
    <w:rsid w:val="B7FA5A14"/>
    <w:rsid w:val="B7FAE537"/>
    <w:rsid w:val="B7FEFA26"/>
    <w:rsid w:val="B95FFCC1"/>
    <w:rsid w:val="B9AB86FC"/>
    <w:rsid w:val="B9B36C41"/>
    <w:rsid w:val="B9E640F5"/>
    <w:rsid w:val="B9FF0CED"/>
    <w:rsid w:val="BAF761FA"/>
    <w:rsid w:val="BB7DB7E7"/>
    <w:rsid w:val="BBAF457C"/>
    <w:rsid w:val="BBBEA901"/>
    <w:rsid w:val="BCAFEC94"/>
    <w:rsid w:val="BCFDAB09"/>
    <w:rsid w:val="BD76619A"/>
    <w:rsid w:val="BD7E0755"/>
    <w:rsid w:val="BD8B5D63"/>
    <w:rsid w:val="BD9E29F6"/>
    <w:rsid w:val="BDAB70E9"/>
    <w:rsid w:val="BDBEE929"/>
    <w:rsid w:val="BDC6C296"/>
    <w:rsid w:val="BDDF4398"/>
    <w:rsid w:val="BDE5A400"/>
    <w:rsid w:val="BDEB4162"/>
    <w:rsid w:val="BDFDC41A"/>
    <w:rsid w:val="BDFDD50C"/>
    <w:rsid w:val="BDFFC681"/>
    <w:rsid w:val="BE3F7DE7"/>
    <w:rsid w:val="BE52278C"/>
    <w:rsid w:val="BE76AB20"/>
    <w:rsid w:val="BE8BF5B3"/>
    <w:rsid w:val="BEBDBC0D"/>
    <w:rsid w:val="BEDFB130"/>
    <w:rsid w:val="BEED4764"/>
    <w:rsid w:val="BEEE6D9C"/>
    <w:rsid w:val="BEF0CED9"/>
    <w:rsid w:val="BEF73AB6"/>
    <w:rsid w:val="BEF9B3BD"/>
    <w:rsid w:val="BEFDEAA5"/>
    <w:rsid w:val="BEFE0B53"/>
    <w:rsid w:val="BEFFB064"/>
    <w:rsid w:val="BF375581"/>
    <w:rsid w:val="BF591912"/>
    <w:rsid w:val="BF593F6D"/>
    <w:rsid w:val="BF5FB60D"/>
    <w:rsid w:val="BF77FF6C"/>
    <w:rsid w:val="BF7B0029"/>
    <w:rsid w:val="BF7D8B25"/>
    <w:rsid w:val="BF7EE20B"/>
    <w:rsid w:val="BFBF83F0"/>
    <w:rsid w:val="BFCBF1DB"/>
    <w:rsid w:val="BFDC67CB"/>
    <w:rsid w:val="BFDDA9ED"/>
    <w:rsid w:val="BFDDB3B0"/>
    <w:rsid w:val="BFE3CB7A"/>
    <w:rsid w:val="BFEB7351"/>
    <w:rsid w:val="BFEB74AA"/>
    <w:rsid w:val="BFEBFE2E"/>
    <w:rsid w:val="BFEF469F"/>
    <w:rsid w:val="BFEFC2C5"/>
    <w:rsid w:val="BFF67061"/>
    <w:rsid w:val="BFF8B7A2"/>
    <w:rsid w:val="BFFB4023"/>
    <w:rsid w:val="BFFDFF34"/>
    <w:rsid w:val="BFFF217B"/>
    <w:rsid w:val="BFFF8ED7"/>
    <w:rsid w:val="BFFFDA1B"/>
    <w:rsid w:val="C7F7071C"/>
    <w:rsid w:val="C9DE67E3"/>
    <w:rsid w:val="CA8F9EB4"/>
    <w:rsid w:val="CAED31C2"/>
    <w:rsid w:val="CBF3F6D8"/>
    <w:rsid w:val="CBFF4E43"/>
    <w:rsid w:val="CDB71BDC"/>
    <w:rsid w:val="CDD7BCBF"/>
    <w:rsid w:val="CEED16FE"/>
    <w:rsid w:val="CEFF2A7D"/>
    <w:rsid w:val="CF5CA59C"/>
    <w:rsid w:val="CF6D7A5F"/>
    <w:rsid w:val="CFCF0D5E"/>
    <w:rsid w:val="CFD6496A"/>
    <w:rsid w:val="CFEF5E66"/>
    <w:rsid w:val="CFFF3748"/>
    <w:rsid w:val="D37B72E0"/>
    <w:rsid w:val="D3A22CAC"/>
    <w:rsid w:val="D4F5322C"/>
    <w:rsid w:val="D4FF2E20"/>
    <w:rsid w:val="D57781C8"/>
    <w:rsid w:val="D57B3266"/>
    <w:rsid w:val="D57D27F1"/>
    <w:rsid w:val="D57F8510"/>
    <w:rsid w:val="D5BE4AEE"/>
    <w:rsid w:val="D63F433F"/>
    <w:rsid w:val="D6EEA170"/>
    <w:rsid w:val="D75FA135"/>
    <w:rsid w:val="D7732938"/>
    <w:rsid w:val="D779E81C"/>
    <w:rsid w:val="D77C6908"/>
    <w:rsid w:val="D79ECCF5"/>
    <w:rsid w:val="D7DB232A"/>
    <w:rsid w:val="D7DF5390"/>
    <w:rsid w:val="D7E771E7"/>
    <w:rsid w:val="D7ED454B"/>
    <w:rsid w:val="D7EFB0F2"/>
    <w:rsid w:val="D7F00393"/>
    <w:rsid w:val="D7F356FA"/>
    <w:rsid w:val="D7FDF335"/>
    <w:rsid w:val="D935FEC3"/>
    <w:rsid w:val="DAF389CD"/>
    <w:rsid w:val="DAF92679"/>
    <w:rsid w:val="DAFBC47B"/>
    <w:rsid w:val="DB5FE948"/>
    <w:rsid w:val="DB773490"/>
    <w:rsid w:val="DB7F9297"/>
    <w:rsid w:val="DB8E5D0F"/>
    <w:rsid w:val="DBE130D5"/>
    <w:rsid w:val="DBFE3373"/>
    <w:rsid w:val="DBFF9B22"/>
    <w:rsid w:val="DD4FC18D"/>
    <w:rsid w:val="DD79548A"/>
    <w:rsid w:val="DD7AF267"/>
    <w:rsid w:val="DDCE9A00"/>
    <w:rsid w:val="DDD39528"/>
    <w:rsid w:val="DDD62E02"/>
    <w:rsid w:val="DDE3BDF3"/>
    <w:rsid w:val="DDE5D924"/>
    <w:rsid w:val="DDEF2649"/>
    <w:rsid w:val="DDF3E505"/>
    <w:rsid w:val="DDF5233C"/>
    <w:rsid w:val="DDFF3F6A"/>
    <w:rsid w:val="DE7FA7C1"/>
    <w:rsid w:val="DEB7E055"/>
    <w:rsid w:val="DEDF7CCB"/>
    <w:rsid w:val="DEE70F91"/>
    <w:rsid w:val="DEED3EAA"/>
    <w:rsid w:val="DF1BD1D4"/>
    <w:rsid w:val="DF1E86B2"/>
    <w:rsid w:val="DF3FE09E"/>
    <w:rsid w:val="DF569234"/>
    <w:rsid w:val="DF76A8F5"/>
    <w:rsid w:val="DF7AA4F9"/>
    <w:rsid w:val="DF7E737D"/>
    <w:rsid w:val="DF7F3214"/>
    <w:rsid w:val="DF9C2DFE"/>
    <w:rsid w:val="DF9F8D9A"/>
    <w:rsid w:val="DFBEBE4C"/>
    <w:rsid w:val="DFCCF9CF"/>
    <w:rsid w:val="DFD26D6E"/>
    <w:rsid w:val="DFDA39A1"/>
    <w:rsid w:val="DFDBA8F9"/>
    <w:rsid w:val="DFDD8B0F"/>
    <w:rsid w:val="DFEB58CB"/>
    <w:rsid w:val="DFEF4117"/>
    <w:rsid w:val="DFEF8916"/>
    <w:rsid w:val="DFF2F044"/>
    <w:rsid w:val="DFF50FF1"/>
    <w:rsid w:val="DFF76075"/>
    <w:rsid w:val="DFF90D85"/>
    <w:rsid w:val="DFFEC0DB"/>
    <w:rsid w:val="DFFF04BD"/>
    <w:rsid w:val="DFFF6FA7"/>
    <w:rsid w:val="DFFFD829"/>
    <w:rsid w:val="DFFFFA99"/>
    <w:rsid w:val="E37926AD"/>
    <w:rsid w:val="E3B49A7F"/>
    <w:rsid w:val="E3C62355"/>
    <w:rsid w:val="E5245C3D"/>
    <w:rsid w:val="E56C1D8C"/>
    <w:rsid w:val="E59640DD"/>
    <w:rsid w:val="E5FFC6A5"/>
    <w:rsid w:val="E74C15D3"/>
    <w:rsid w:val="E77BF263"/>
    <w:rsid w:val="E7917566"/>
    <w:rsid w:val="E7B3EBDE"/>
    <w:rsid w:val="E7F7ED83"/>
    <w:rsid w:val="E7FCC370"/>
    <w:rsid w:val="E7FEF246"/>
    <w:rsid w:val="E81F86E8"/>
    <w:rsid w:val="E87FEF10"/>
    <w:rsid w:val="E91FBEAB"/>
    <w:rsid w:val="E9673213"/>
    <w:rsid w:val="E9E7A9B1"/>
    <w:rsid w:val="EA3B0C12"/>
    <w:rsid w:val="EA6E8DD0"/>
    <w:rsid w:val="EAD887E1"/>
    <w:rsid w:val="EAEE431C"/>
    <w:rsid w:val="EB372889"/>
    <w:rsid w:val="EBAC0019"/>
    <w:rsid w:val="EBB92B0B"/>
    <w:rsid w:val="EBF8FC50"/>
    <w:rsid w:val="EBFB7F06"/>
    <w:rsid w:val="EBFDBECD"/>
    <w:rsid w:val="EBFEA69E"/>
    <w:rsid w:val="EBFEDE41"/>
    <w:rsid w:val="EC7C0BB5"/>
    <w:rsid w:val="ECF67EED"/>
    <w:rsid w:val="ECF72F92"/>
    <w:rsid w:val="ECFF202C"/>
    <w:rsid w:val="ED1C542C"/>
    <w:rsid w:val="ED3CD6A2"/>
    <w:rsid w:val="EDD75D0D"/>
    <w:rsid w:val="EDDFB262"/>
    <w:rsid w:val="EDE799A9"/>
    <w:rsid w:val="EDEF8D03"/>
    <w:rsid w:val="EDFF048F"/>
    <w:rsid w:val="EE5EC562"/>
    <w:rsid w:val="EE5F6FBF"/>
    <w:rsid w:val="EE6FD9D1"/>
    <w:rsid w:val="EEB32763"/>
    <w:rsid w:val="EEBF3E72"/>
    <w:rsid w:val="EEDF022C"/>
    <w:rsid w:val="EEE6D965"/>
    <w:rsid w:val="EEED8C8A"/>
    <w:rsid w:val="EEF73738"/>
    <w:rsid w:val="EEFBBA89"/>
    <w:rsid w:val="EEFF7A0F"/>
    <w:rsid w:val="EEFFEEE5"/>
    <w:rsid w:val="EF0DE239"/>
    <w:rsid w:val="EF371BAA"/>
    <w:rsid w:val="EF3F7F37"/>
    <w:rsid w:val="EF3FD3E6"/>
    <w:rsid w:val="EF7BCBA8"/>
    <w:rsid w:val="EF7DCEB5"/>
    <w:rsid w:val="EF7EDC41"/>
    <w:rsid w:val="EF7FE37F"/>
    <w:rsid w:val="EF7FFDA8"/>
    <w:rsid w:val="EFAD7283"/>
    <w:rsid w:val="EFBF4660"/>
    <w:rsid w:val="EFBFC711"/>
    <w:rsid w:val="EFCF350E"/>
    <w:rsid w:val="EFD1FCA9"/>
    <w:rsid w:val="EFDACBE0"/>
    <w:rsid w:val="EFE9BFC0"/>
    <w:rsid w:val="EFF38860"/>
    <w:rsid w:val="EFF3CE09"/>
    <w:rsid w:val="EFF7687B"/>
    <w:rsid w:val="EFFE814A"/>
    <w:rsid w:val="EFFEAB0D"/>
    <w:rsid w:val="EFFF1C7F"/>
    <w:rsid w:val="EFFFE26E"/>
    <w:rsid w:val="EFFFF791"/>
    <w:rsid w:val="F0D1D970"/>
    <w:rsid w:val="F0EF9DD9"/>
    <w:rsid w:val="F1E5F2F6"/>
    <w:rsid w:val="F2BE2E74"/>
    <w:rsid w:val="F2D63F26"/>
    <w:rsid w:val="F2F72927"/>
    <w:rsid w:val="F2FF85F9"/>
    <w:rsid w:val="F33F0E7E"/>
    <w:rsid w:val="F3771233"/>
    <w:rsid w:val="F37F0A86"/>
    <w:rsid w:val="F3954934"/>
    <w:rsid w:val="F3D55693"/>
    <w:rsid w:val="F3D70801"/>
    <w:rsid w:val="F3DB3A2C"/>
    <w:rsid w:val="F3EDDD6E"/>
    <w:rsid w:val="F3F74A03"/>
    <w:rsid w:val="F3FC9506"/>
    <w:rsid w:val="F439C262"/>
    <w:rsid w:val="F4FFD4BA"/>
    <w:rsid w:val="F55A0B0A"/>
    <w:rsid w:val="F5BD47DF"/>
    <w:rsid w:val="F5BDBF7D"/>
    <w:rsid w:val="F5C9EB04"/>
    <w:rsid w:val="F5CF02B5"/>
    <w:rsid w:val="F5D9117F"/>
    <w:rsid w:val="F5E70024"/>
    <w:rsid w:val="F5F7A54B"/>
    <w:rsid w:val="F5F7C828"/>
    <w:rsid w:val="F5FB69E7"/>
    <w:rsid w:val="F5FE482A"/>
    <w:rsid w:val="F5FE9B6C"/>
    <w:rsid w:val="F61A53C3"/>
    <w:rsid w:val="F69FEBEB"/>
    <w:rsid w:val="F6ADCDE7"/>
    <w:rsid w:val="F6BA5569"/>
    <w:rsid w:val="F6D419F6"/>
    <w:rsid w:val="F6DE46B8"/>
    <w:rsid w:val="F6EF068C"/>
    <w:rsid w:val="F6EFE372"/>
    <w:rsid w:val="F6F789FB"/>
    <w:rsid w:val="F6F79DF4"/>
    <w:rsid w:val="F6FE7618"/>
    <w:rsid w:val="F7546108"/>
    <w:rsid w:val="F755D3D8"/>
    <w:rsid w:val="F759E7EC"/>
    <w:rsid w:val="F76F2C2C"/>
    <w:rsid w:val="F7729511"/>
    <w:rsid w:val="F77E22DA"/>
    <w:rsid w:val="F78E3A8E"/>
    <w:rsid w:val="F79307D7"/>
    <w:rsid w:val="F79B2132"/>
    <w:rsid w:val="F79D56C0"/>
    <w:rsid w:val="F7B26C17"/>
    <w:rsid w:val="F7B70D88"/>
    <w:rsid w:val="F7B7C827"/>
    <w:rsid w:val="F7B7EBA7"/>
    <w:rsid w:val="F7BB4084"/>
    <w:rsid w:val="F7BF86BD"/>
    <w:rsid w:val="F7C20DCA"/>
    <w:rsid w:val="F7C23475"/>
    <w:rsid w:val="F7C69D03"/>
    <w:rsid w:val="F7CF22DE"/>
    <w:rsid w:val="F7D6A22A"/>
    <w:rsid w:val="F7D9529E"/>
    <w:rsid w:val="F7DE25C1"/>
    <w:rsid w:val="F7DF2111"/>
    <w:rsid w:val="F7ED5786"/>
    <w:rsid w:val="F7EF06F4"/>
    <w:rsid w:val="F7F7AC1D"/>
    <w:rsid w:val="F7F7C0DA"/>
    <w:rsid w:val="F7FB6163"/>
    <w:rsid w:val="F7FB8FF8"/>
    <w:rsid w:val="F7FBCF00"/>
    <w:rsid w:val="F7FD9808"/>
    <w:rsid w:val="F7FE0C30"/>
    <w:rsid w:val="F7FF0E71"/>
    <w:rsid w:val="F7FF1832"/>
    <w:rsid w:val="F8F76DBF"/>
    <w:rsid w:val="F92CD193"/>
    <w:rsid w:val="F94DC323"/>
    <w:rsid w:val="F96F4A82"/>
    <w:rsid w:val="F97EECEC"/>
    <w:rsid w:val="F9AF8F1F"/>
    <w:rsid w:val="F9B729FA"/>
    <w:rsid w:val="F9E976A4"/>
    <w:rsid w:val="F9EC5A3D"/>
    <w:rsid w:val="F9ECFA29"/>
    <w:rsid w:val="F9FEB46E"/>
    <w:rsid w:val="F9FFA762"/>
    <w:rsid w:val="FA295F46"/>
    <w:rsid w:val="FA52CC79"/>
    <w:rsid w:val="FA675AD7"/>
    <w:rsid w:val="FA7B696B"/>
    <w:rsid w:val="FA7BCD7D"/>
    <w:rsid w:val="FA7D92EB"/>
    <w:rsid w:val="FA94AA67"/>
    <w:rsid w:val="FAB40E5A"/>
    <w:rsid w:val="FABB3635"/>
    <w:rsid w:val="FABF3DD8"/>
    <w:rsid w:val="FACB0569"/>
    <w:rsid w:val="FADF0967"/>
    <w:rsid w:val="FAE41EBE"/>
    <w:rsid w:val="FAF4A678"/>
    <w:rsid w:val="FAFF23A6"/>
    <w:rsid w:val="FB16E277"/>
    <w:rsid w:val="FB2E4C34"/>
    <w:rsid w:val="FB390E37"/>
    <w:rsid w:val="FB3F863B"/>
    <w:rsid w:val="FB4FAC21"/>
    <w:rsid w:val="FB5759DE"/>
    <w:rsid w:val="FB58B907"/>
    <w:rsid w:val="FB5FCAA5"/>
    <w:rsid w:val="FB678D3C"/>
    <w:rsid w:val="FB7C2F59"/>
    <w:rsid w:val="FB7F2F17"/>
    <w:rsid w:val="FBA78786"/>
    <w:rsid w:val="FBB04EC6"/>
    <w:rsid w:val="FBB20819"/>
    <w:rsid w:val="FBBB4D96"/>
    <w:rsid w:val="FBBF0720"/>
    <w:rsid w:val="FBBF1DD8"/>
    <w:rsid w:val="FBC172C8"/>
    <w:rsid w:val="FBC7A047"/>
    <w:rsid w:val="FBD330C5"/>
    <w:rsid w:val="FBD5FF0E"/>
    <w:rsid w:val="FBDC164A"/>
    <w:rsid w:val="FBDE9601"/>
    <w:rsid w:val="FBDFE820"/>
    <w:rsid w:val="FBDFF782"/>
    <w:rsid w:val="FBE6BFE6"/>
    <w:rsid w:val="FBE937F9"/>
    <w:rsid w:val="FBEF5E92"/>
    <w:rsid w:val="FBF04988"/>
    <w:rsid w:val="FBF3B813"/>
    <w:rsid w:val="FBF5F382"/>
    <w:rsid w:val="FBF77E60"/>
    <w:rsid w:val="FBF788E1"/>
    <w:rsid w:val="FBF79E03"/>
    <w:rsid w:val="FBFAA794"/>
    <w:rsid w:val="FBFB0F23"/>
    <w:rsid w:val="FBFBFD79"/>
    <w:rsid w:val="FBFD63F1"/>
    <w:rsid w:val="FBFDB861"/>
    <w:rsid w:val="FBFE9E25"/>
    <w:rsid w:val="FBFF162A"/>
    <w:rsid w:val="FBFF2DAC"/>
    <w:rsid w:val="FBFFCC29"/>
    <w:rsid w:val="FBFFD8E5"/>
    <w:rsid w:val="FBFFEF22"/>
    <w:rsid w:val="FC5BA744"/>
    <w:rsid w:val="FC7BCC21"/>
    <w:rsid w:val="FC7FB071"/>
    <w:rsid w:val="FC9D6645"/>
    <w:rsid w:val="FC9F3183"/>
    <w:rsid w:val="FCBDB433"/>
    <w:rsid w:val="FCCF8B4A"/>
    <w:rsid w:val="FCDF4314"/>
    <w:rsid w:val="FCEBBD6C"/>
    <w:rsid w:val="FCFB58B0"/>
    <w:rsid w:val="FCFCF52E"/>
    <w:rsid w:val="FCFF6E91"/>
    <w:rsid w:val="FCFFDCEF"/>
    <w:rsid w:val="FD3BE2FA"/>
    <w:rsid w:val="FD3CB366"/>
    <w:rsid w:val="FD5DACBA"/>
    <w:rsid w:val="FD6E1E95"/>
    <w:rsid w:val="FD760A10"/>
    <w:rsid w:val="FD762EC9"/>
    <w:rsid w:val="FD782FDD"/>
    <w:rsid w:val="FD7DAFC4"/>
    <w:rsid w:val="FDA62B06"/>
    <w:rsid w:val="FDB1EDEF"/>
    <w:rsid w:val="FDB7250D"/>
    <w:rsid w:val="FDBAC002"/>
    <w:rsid w:val="FDD2F7A0"/>
    <w:rsid w:val="FDDBE5B3"/>
    <w:rsid w:val="FDE3ACDD"/>
    <w:rsid w:val="FDECCF05"/>
    <w:rsid w:val="FDED1F93"/>
    <w:rsid w:val="FDED72AE"/>
    <w:rsid w:val="FDF1A052"/>
    <w:rsid w:val="FDF3D499"/>
    <w:rsid w:val="FDF73C8A"/>
    <w:rsid w:val="FDFCDA21"/>
    <w:rsid w:val="FDFE5D31"/>
    <w:rsid w:val="FDFF0DDF"/>
    <w:rsid w:val="FDFF10B0"/>
    <w:rsid w:val="FDFF4A6C"/>
    <w:rsid w:val="FDFF8717"/>
    <w:rsid w:val="FDFF9205"/>
    <w:rsid w:val="FDFFA277"/>
    <w:rsid w:val="FE4F0D3D"/>
    <w:rsid w:val="FE5F0591"/>
    <w:rsid w:val="FE5FE8CD"/>
    <w:rsid w:val="FE6FF4D7"/>
    <w:rsid w:val="FE7A0B86"/>
    <w:rsid w:val="FE7BFFBB"/>
    <w:rsid w:val="FEAF2402"/>
    <w:rsid w:val="FECF81F1"/>
    <w:rsid w:val="FEDB6739"/>
    <w:rsid w:val="FEED2BDF"/>
    <w:rsid w:val="FEEE6796"/>
    <w:rsid w:val="FEEFC51C"/>
    <w:rsid w:val="FEF3DB98"/>
    <w:rsid w:val="FEF75E18"/>
    <w:rsid w:val="FEF78F9B"/>
    <w:rsid w:val="FEFE9221"/>
    <w:rsid w:val="FEFE97E3"/>
    <w:rsid w:val="FEFEBF4C"/>
    <w:rsid w:val="FEFF3268"/>
    <w:rsid w:val="FEFF4C2D"/>
    <w:rsid w:val="FEFFB6B4"/>
    <w:rsid w:val="FEFFBCCA"/>
    <w:rsid w:val="FF377EFB"/>
    <w:rsid w:val="FF3F8B2F"/>
    <w:rsid w:val="FF4FF360"/>
    <w:rsid w:val="FF5F209F"/>
    <w:rsid w:val="FF5F8958"/>
    <w:rsid w:val="FF633AFC"/>
    <w:rsid w:val="FF69B5DA"/>
    <w:rsid w:val="FF6DD2B9"/>
    <w:rsid w:val="FF6F6AAA"/>
    <w:rsid w:val="FF74152E"/>
    <w:rsid w:val="FF777C52"/>
    <w:rsid w:val="FF78E3DA"/>
    <w:rsid w:val="FF7B1B40"/>
    <w:rsid w:val="FF7C0D21"/>
    <w:rsid w:val="FF7DF4CD"/>
    <w:rsid w:val="FF7F01D5"/>
    <w:rsid w:val="FF7F37DE"/>
    <w:rsid w:val="FF7FCED4"/>
    <w:rsid w:val="FF8FE94D"/>
    <w:rsid w:val="FF99E413"/>
    <w:rsid w:val="FF9B7244"/>
    <w:rsid w:val="FF9D1F5F"/>
    <w:rsid w:val="FF9E3326"/>
    <w:rsid w:val="FF9FE33E"/>
    <w:rsid w:val="FFA70E02"/>
    <w:rsid w:val="FFB21AA0"/>
    <w:rsid w:val="FFB54801"/>
    <w:rsid w:val="FFBB557E"/>
    <w:rsid w:val="FFBB91AF"/>
    <w:rsid w:val="FFBCCEC4"/>
    <w:rsid w:val="FFBE0D04"/>
    <w:rsid w:val="FFBE39F2"/>
    <w:rsid w:val="FFBE5FE6"/>
    <w:rsid w:val="FFBE76D0"/>
    <w:rsid w:val="FFBE7A5C"/>
    <w:rsid w:val="FFBEAFD2"/>
    <w:rsid w:val="FFBF452D"/>
    <w:rsid w:val="FFBF6249"/>
    <w:rsid w:val="FFBF87CE"/>
    <w:rsid w:val="FFBF8C4E"/>
    <w:rsid w:val="FFBFDE5B"/>
    <w:rsid w:val="FFBFF6D7"/>
    <w:rsid w:val="FFCA6C0A"/>
    <w:rsid w:val="FFD5B32F"/>
    <w:rsid w:val="FFDB1B87"/>
    <w:rsid w:val="FFDDC9B0"/>
    <w:rsid w:val="FFDDF8C6"/>
    <w:rsid w:val="FFDDFEA9"/>
    <w:rsid w:val="FFDEB770"/>
    <w:rsid w:val="FFDF3594"/>
    <w:rsid w:val="FFDF4BD0"/>
    <w:rsid w:val="FFDFDBD6"/>
    <w:rsid w:val="FFE2D6DB"/>
    <w:rsid w:val="FFE3727E"/>
    <w:rsid w:val="FFE760EF"/>
    <w:rsid w:val="FFE78883"/>
    <w:rsid w:val="FFEE295E"/>
    <w:rsid w:val="FFEF3F1C"/>
    <w:rsid w:val="FFF330C6"/>
    <w:rsid w:val="FFF63DCC"/>
    <w:rsid w:val="FFF743D7"/>
    <w:rsid w:val="FFF771C4"/>
    <w:rsid w:val="FFF773EA"/>
    <w:rsid w:val="FFF7C4E8"/>
    <w:rsid w:val="FFF7DCBA"/>
    <w:rsid w:val="FFF9EF77"/>
    <w:rsid w:val="FFFA2F5B"/>
    <w:rsid w:val="FFFA49FF"/>
    <w:rsid w:val="FFFE5DD6"/>
    <w:rsid w:val="FFFEF63C"/>
    <w:rsid w:val="FFFF529A"/>
    <w:rsid w:val="FFFFA8F7"/>
    <w:rsid w:val="FFFFC47F"/>
    <w:rsid w:val="FFFFCB33"/>
    <w:rsid w:val="FFFFE29B"/>
    <w:rsid w:val="FFFFF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9"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nhideWhenUsed="0" w:uiPriority="39" w:semiHidden="0" w:name="toc 7"/>
    <w:lsdException w:qFormat="1" w:uiPriority="39" w:semiHidden="0" w:name="toc 8"/>
    <w:lsdException w:qFormat="1" w:uiPriority="39" w:semiHidden="0" w:name="toc 9"/>
    <w:lsdException w:qFormat="1" w:unhideWhenUsed="0" w:uiPriority="99" w:semiHidden="0" w:name="Normal Indent"/>
    <w:lsdException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48"/>
    <w:qFormat/>
    <w:uiPriority w:val="0"/>
    <w:pPr>
      <w:keepNext/>
      <w:keepLines/>
      <w:numPr>
        <w:ilvl w:val="0"/>
        <w:numId w:val="1"/>
      </w:numPr>
      <w:tabs>
        <w:tab w:val="left" w:pos="567"/>
      </w:tabs>
      <w:adjustRightInd w:val="0"/>
      <w:snapToGrid w:val="0"/>
      <w:spacing w:before="50" w:beforeLines="50" w:after="50" w:afterLines="50"/>
      <w:outlineLvl w:val="0"/>
    </w:pPr>
    <w:rPr>
      <w:rFonts w:eastAsia="黑体"/>
      <w:kern w:val="44"/>
      <w:sz w:val="32"/>
      <w:szCs w:val="44"/>
    </w:rPr>
  </w:style>
  <w:style w:type="paragraph" w:styleId="4">
    <w:name w:val="heading 2"/>
    <w:basedOn w:val="1"/>
    <w:next w:val="1"/>
    <w:link w:val="49"/>
    <w:qFormat/>
    <w:uiPriority w:val="0"/>
    <w:pPr>
      <w:keepNext/>
      <w:keepLines/>
      <w:numPr>
        <w:ilvl w:val="1"/>
        <w:numId w:val="1"/>
      </w:numPr>
      <w:tabs>
        <w:tab w:val="left" w:pos="425"/>
      </w:tabs>
      <w:adjustRightInd w:val="0"/>
      <w:snapToGrid w:val="0"/>
      <w:spacing w:before="50" w:beforeLines="50" w:after="50" w:afterLines="50"/>
      <w:outlineLvl w:val="1"/>
    </w:pPr>
    <w:rPr>
      <w:rFonts w:ascii="Arial" w:hAnsi="Arial" w:eastAsia="黑体"/>
      <w:b/>
      <w:bCs/>
      <w:sz w:val="30"/>
      <w:szCs w:val="32"/>
    </w:rPr>
  </w:style>
  <w:style w:type="paragraph" w:styleId="5">
    <w:name w:val="heading 3"/>
    <w:basedOn w:val="1"/>
    <w:next w:val="6"/>
    <w:link w:val="101"/>
    <w:qFormat/>
    <w:uiPriority w:val="0"/>
    <w:pPr>
      <w:keepNext/>
      <w:keepLines/>
      <w:numPr>
        <w:ilvl w:val="2"/>
        <w:numId w:val="1"/>
      </w:numPr>
      <w:tabs>
        <w:tab w:val="left" w:pos="425"/>
      </w:tabs>
      <w:adjustRightInd w:val="0"/>
      <w:snapToGrid w:val="0"/>
      <w:spacing w:before="50" w:beforeLines="50" w:after="50" w:afterLines="50"/>
      <w:outlineLvl w:val="2"/>
    </w:pPr>
    <w:rPr>
      <w:rFonts w:eastAsia="黑体"/>
      <w:b/>
      <w:bCs/>
      <w:sz w:val="28"/>
      <w:szCs w:val="32"/>
    </w:rPr>
  </w:style>
  <w:style w:type="paragraph" w:styleId="7">
    <w:name w:val="heading 4"/>
    <w:basedOn w:val="1"/>
    <w:next w:val="6"/>
    <w:link w:val="102"/>
    <w:qFormat/>
    <w:uiPriority w:val="0"/>
    <w:pPr>
      <w:keepNext/>
      <w:keepLines/>
      <w:numPr>
        <w:ilvl w:val="3"/>
        <w:numId w:val="1"/>
      </w:numPr>
      <w:tabs>
        <w:tab w:val="left" w:pos="425"/>
      </w:tabs>
      <w:adjustRightInd w:val="0"/>
      <w:snapToGrid w:val="0"/>
      <w:spacing w:before="50" w:beforeLines="50" w:after="50" w:afterLines="50"/>
      <w:outlineLvl w:val="3"/>
    </w:pPr>
    <w:rPr>
      <w:rFonts w:ascii="黑体" w:hAnsi="黑体" w:eastAsia="黑体" w:cs="宋体"/>
      <w:b/>
      <w:kern w:val="0"/>
      <w:sz w:val="24"/>
      <w:szCs w:val="20"/>
    </w:rPr>
  </w:style>
  <w:style w:type="paragraph" w:styleId="8">
    <w:name w:val="heading 5"/>
    <w:basedOn w:val="1"/>
    <w:next w:val="6"/>
    <w:link w:val="103"/>
    <w:qFormat/>
    <w:uiPriority w:val="0"/>
    <w:pPr>
      <w:keepNext/>
      <w:keepLines/>
      <w:numPr>
        <w:ilvl w:val="4"/>
        <w:numId w:val="1"/>
      </w:numPr>
      <w:tabs>
        <w:tab w:val="left" w:pos="425"/>
      </w:tabs>
      <w:adjustRightInd w:val="0"/>
      <w:snapToGrid w:val="0"/>
      <w:spacing w:before="50" w:beforeLines="50" w:after="50" w:afterLines="50"/>
      <w:outlineLvl w:val="4"/>
    </w:pPr>
    <w:rPr>
      <w:rFonts w:ascii="宋体" w:hAnsi="宋体" w:cs="宋体"/>
      <w:b/>
      <w:kern w:val="0"/>
      <w:sz w:val="24"/>
      <w:szCs w:val="20"/>
    </w:rPr>
  </w:style>
  <w:style w:type="paragraph" w:styleId="9">
    <w:name w:val="heading 6"/>
    <w:basedOn w:val="1"/>
    <w:next w:val="1"/>
    <w:link w:val="88"/>
    <w:unhideWhenUsed/>
    <w:qFormat/>
    <w:uiPriority w:val="0"/>
    <w:pPr>
      <w:keepNext/>
      <w:keepLines/>
      <w:numPr>
        <w:ilvl w:val="5"/>
        <w:numId w:val="1"/>
      </w:numPr>
      <w:tabs>
        <w:tab w:val="left" w:pos="425"/>
      </w:tabs>
      <w:spacing w:before="50" w:beforeLines="50" w:after="50" w:afterLines="50"/>
      <w:outlineLvl w:val="5"/>
    </w:pPr>
    <w:rPr>
      <w:rFonts w:asciiTheme="majorHAnsi" w:hAnsiTheme="majorHAnsi" w:eastAsiaTheme="majorEastAsia" w:cstheme="majorBidi"/>
      <w:color w:val="000000" w:themeColor="text1"/>
      <w:sz w:val="24"/>
      <w14:textFill>
        <w14:solidFill>
          <w14:schemeClr w14:val="tx1"/>
        </w14:solidFill>
      </w14:textFill>
    </w:rPr>
  </w:style>
  <w:style w:type="paragraph" w:styleId="10">
    <w:name w:val="heading 7"/>
    <w:basedOn w:val="1"/>
    <w:next w:val="1"/>
    <w:link w:val="95"/>
    <w:unhideWhenUsed/>
    <w:qFormat/>
    <w:uiPriority w:val="9"/>
    <w:pPr>
      <w:keepNext/>
      <w:keepLines/>
      <w:spacing w:before="40"/>
      <w:outlineLvl w:val="6"/>
    </w:pPr>
    <w:rPr>
      <w:rFonts w:asciiTheme="majorHAnsi" w:hAnsiTheme="majorHAnsi" w:eastAsiaTheme="majorEastAsia" w:cstheme="majorBidi"/>
      <w:i/>
      <w:iCs/>
      <w:color w:val="254061" w:themeColor="accent1" w:themeShade="80"/>
    </w:rPr>
  </w:style>
  <w:style w:type="paragraph" w:styleId="11">
    <w:name w:val="heading 8"/>
    <w:basedOn w:val="1"/>
    <w:next w:val="1"/>
    <w:link w:val="115"/>
    <w:unhideWhenUsed/>
    <w:qFormat/>
    <w:uiPriority w:val="0"/>
    <w:pPr>
      <w:keepNext/>
      <w:keepLines/>
      <w:tabs>
        <w:tab w:val="left" w:pos="432"/>
        <w:tab w:val="left" w:pos="1440"/>
      </w:tabs>
      <w:spacing w:line="317" w:lineRule="auto"/>
      <w:ind w:left="1440" w:hanging="1440"/>
      <w:outlineLvl w:val="7"/>
    </w:pPr>
    <w:rPr>
      <w:rFonts w:ascii="DejaVu Sans" w:hAnsi="DejaVu Sans" w:eastAsia="方正黑体_GBK"/>
      <w:sz w:val="24"/>
    </w:rPr>
  </w:style>
  <w:style w:type="paragraph" w:styleId="12">
    <w:name w:val="heading 9"/>
    <w:basedOn w:val="1"/>
    <w:next w:val="1"/>
    <w:link w:val="116"/>
    <w:unhideWhenUsed/>
    <w:qFormat/>
    <w:uiPriority w:val="0"/>
    <w:pPr>
      <w:keepNext/>
      <w:keepLines/>
      <w:tabs>
        <w:tab w:val="left" w:pos="432"/>
        <w:tab w:val="left" w:pos="1583"/>
      </w:tabs>
      <w:spacing w:line="317" w:lineRule="auto"/>
      <w:ind w:left="1583" w:hanging="1583"/>
      <w:outlineLvl w:val="8"/>
    </w:pPr>
    <w:rPr>
      <w:rFonts w:ascii="DejaVu Sans" w:hAnsi="DejaVu Sans" w:eastAsia="方正黑体_GBK"/>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92"/>
    <w:qFormat/>
    <w:uiPriority w:val="99"/>
    <w:pPr>
      <w:ind w:firstLine="420" w:firstLineChars="200"/>
    </w:pPr>
  </w:style>
  <w:style w:type="paragraph" w:customStyle="1" w:styleId="6">
    <w:name w:val="正文（首行缩进两字）"/>
    <w:basedOn w:val="1"/>
    <w:qFormat/>
    <w:uiPriority w:val="0"/>
    <w:pPr>
      <w:widowControl/>
      <w:ind w:left="0" w:right="0" w:firstLine="420"/>
      <w:jc w:val="left"/>
    </w:pPr>
    <w:rPr>
      <w:kern w:val="2"/>
      <w:sz w:val="24"/>
      <w:szCs w:val="20"/>
    </w:rPr>
  </w:style>
  <w:style w:type="paragraph" w:styleId="13">
    <w:name w:val="toc 7"/>
    <w:basedOn w:val="1"/>
    <w:next w:val="1"/>
    <w:qFormat/>
    <w:uiPriority w:val="39"/>
    <w:pPr>
      <w:spacing w:line="300" w:lineRule="auto"/>
      <w:ind w:left="2520" w:leftChars="1200"/>
    </w:pPr>
    <w:rPr>
      <w:rFonts w:ascii="宋体"/>
      <w:snapToGrid w:val="0"/>
      <w:kern w:val="0"/>
      <w:szCs w:val="20"/>
    </w:rPr>
  </w:style>
  <w:style w:type="paragraph" w:styleId="14">
    <w:name w:val="caption"/>
    <w:basedOn w:val="1"/>
    <w:next w:val="1"/>
    <w:link w:val="50"/>
    <w:qFormat/>
    <w:uiPriority w:val="35"/>
    <w:pPr>
      <w:jc w:val="center"/>
    </w:pPr>
    <w:rPr>
      <w:rFonts w:ascii="Arial" w:hAnsi="Arial" w:eastAsia="黑体" w:cs="Arial"/>
      <w:sz w:val="20"/>
      <w:szCs w:val="20"/>
    </w:rPr>
  </w:style>
  <w:style w:type="paragraph" w:styleId="15">
    <w:name w:val="Document Map"/>
    <w:basedOn w:val="1"/>
    <w:link w:val="108"/>
    <w:semiHidden/>
    <w:qFormat/>
    <w:uiPriority w:val="0"/>
    <w:pPr>
      <w:shd w:val="clear" w:color="auto" w:fill="000080"/>
    </w:pPr>
  </w:style>
  <w:style w:type="paragraph" w:styleId="16">
    <w:name w:val="annotation text"/>
    <w:basedOn w:val="1"/>
    <w:link w:val="106"/>
    <w:unhideWhenUsed/>
    <w:qFormat/>
    <w:uiPriority w:val="0"/>
    <w:pPr>
      <w:jc w:val="left"/>
    </w:pPr>
  </w:style>
  <w:style w:type="paragraph" w:styleId="17">
    <w:name w:val="Body Text"/>
    <w:basedOn w:val="1"/>
    <w:link w:val="82"/>
    <w:qFormat/>
    <w:uiPriority w:val="0"/>
    <w:pPr>
      <w:spacing w:after="120"/>
    </w:pPr>
  </w:style>
  <w:style w:type="paragraph" w:styleId="18">
    <w:name w:val="Body Text Indent"/>
    <w:basedOn w:val="1"/>
    <w:link w:val="77"/>
    <w:unhideWhenUsed/>
    <w:qFormat/>
    <w:uiPriority w:val="0"/>
    <w:pPr>
      <w:ind w:firstLine="435"/>
    </w:pPr>
  </w:style>
  <w:style w:type="paragraph" w:styleId="19">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20">
    <w:name w:val="toc 3"/>
    <w:basedOn w:val="1"/>
    <w:next w:val="1"/>
    <w:qFormat/>
    <w:uiPriority w:val="39"/>
    <w:pPr>
      <w:ind w:firstLine="840" w:firstLineChars="400"/>
    </w:pPr>
    <w:rPr>
      <w:rFonts w:ascii="宋体" w:hAnsi="宋体" w:cs="宋体"/>
      <w:szCs w:val="28"/>
    </w:rPr>
  </w:style>
  <w:style w:type="paragraph" w:styleId="21">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2">
    <w:name w:val="Balloon Text"/>
    <w:basedOn w:val="1"/>
    <w:link w:val="109"/>
    <w:semiHidden/>
    <w:qFormat/>
    <w:uiPriority w:val="0"/>
    <w:rPr>
      <w:sz w:val="18"/>
      <w:szCs w:val="18"/>
    </w:rPr>
  </w:style>
  <w:style w:type="paragraph" w:styleId="23">
    <w:name w:val="footer"/>
    <w:basedOn w:val="1"/>
    <w:link w:val="83"/>
    <w:qFormat/>
    <w:uiPriority w:val="99"/>
    <w:pPr>
      <w:tabs>
        <w:tab w:val="center" w:pos="4153"/>
        <w:tab w:val="right" w:pos="8306"/>
      </w:tabs>
      <w:snapToGrid w:val="0"/>
      <w:jc w:val="left"/>
    </w:pPr>
    <w:rPr>
      <w:sz w:val="18"/>
      <w:szCs w:val="18"/>
    </w:rPr>
  </w:style>
  <w:style w:type="paragraph" w:styleId="24">
    <w:name w:val="header"/>
    <w:basedOn w:val="1"/>
    <w:link w:val="84"/>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tabs>
        <w:tab w:val="right" w:leader="dot" w:pos="8494"/>
      </w:tabs>
    </w:pPr>
    <w:rPr>
      <w:rFonts w:ascii="宋体" w:hAnsi="宋体"/>
      <w:szCs w:val="22"/>
    </w:rPr>
  </w:style>
  <w:style w:type="paragraph" w:styleId="26">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8">
    <w:name w:val="toc 2"/>
    <w:basedOn w:val="1"/>
    <w:next w:val="1"/>
    <w:qFormat/>
    <w:uiPriority w:val="39"/>
    <w:pPr>
      <w:tabs>
        <w:tab w:val="right" w:leader="dot" w:pos="8494"/>
      </w:tabs>
      <w:ind w:firstLine="420" w:firstLineChars="200"/>
    </w:pPr>
    <w:rPr>
      <w:rFonts w:ascii="宋体" w:hAnsi="宋体"/>
      <w:szCs w:val="28"/>
    </w:rPr>
  </w:style>
  <w:style w:type="paragraph" w:styleId="29">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0">
    <w:name w:val="HTML Preformatted"/>
    <w:basedOn w:val="1"/>
    <w:link w:val="10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2">
    <w:name w:val="Title"/>
    <w:basedOn w:val="1"/>
    <w:link w:val="107"/>
    <w:qFormat/>
    <w:uiPriority w:val="0"/>
    <w:pPr>
      <w:spacing w:before="240" w:after="60"/>
      <w:jc w:val="center"/>
      <w:outlineLvl w:val="0"/>
    </w:pPr>
    <w:rPr>
      <w:rFonts w:ascii="Arial" w:hAnsi="Arial" w:cs="Arial"/>
      <w:b/>
      <w:bCs/>
      <w:sz w:val="32"/>
      <w:szCs w:val="32"/>
    </w:rPr>
  </w:style>
  <w:style w:type="paragraph" w:styleId="33">
    <w:name w:val="annotation subject"/>
    <w:basedOn w:val="16"/>
    <w:next w:val="16"/>
    <w:link w:val="110"/>
    <w:qFormat/>
    <w:uiPriority w:val="0"/>
    <w:rPr>
      <w:b/>
      <w:bCs/>
    </w:rPr>
  </w:style>
  <w:style w:type="paragraph" w:styleId="34">
    <w:name w:val="Body Text First Indent"/>
    <w:basedOn w:val="1"/>
    <w:link w:val="93"/>
    <w:qFormat/>
    <w:uiPriority w:val="0"/>
    <w:pPr>
      <w:ind w:firstLine="360"/>
    </w:p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rPr>
  </w:style>
  <w:style w:type="character" w:styleId="39">
    <w:name w:val="page number"/>
    <w:basedOn w:val="37"/>
    <w:qFormat/>
    <w:uiPriority w:val="0"/>
  </w:style>
  <w:style w:type="character" w:styleId="40">
    <w:name w:val="FollowedHyperlink"/>
    <w:basedOn w:val="37"/>
    <w:unhideWhenUsed/>
    <w:qFormat/>
    <w:uiPriority w:val="99"/>
    <w:rPr>
      <w:color w:val="800080" w:themeColor="followedHyperlink"/>
      <w:u w:val="single"/>
      <w14:textFill>
        <w14:solidFill>
          <w14:schemeClr w14:val="folHlink"/>
        </w14:solidFill>
      </w14:textFill>
    </w:rPr>
  </w:style>
  <w:style w:type="character" w:styleId="41">
    <w:name w:val="Emphasis"/>
    <w:basedOn w:val="37"/>
    <w:qFormat/>
    <w:uiPriority w:val="0"/>
    <w:rPr>
      <w:i/>
    </w:rPr>
  </w:style>
  <w:style w:type="character" w:styleId="42">
    <w:name w:val="HTML Typewriter"/>
    <w:basedOn w:val="37"/>
    <w:semiHidden/>
    <w:unhideWhenUsed/>
    <w:qFormat/>
    <w:uiPriority w:val="0"/>
    <w:rPr>
      <w:rFonts w:ascii="Courier New" w:hAnsi="Courier New"/>
      <w:sz w:val="20"/>
    </w:rPr>
  </w:style>
  <w:style w:type="character" w:styleId="43">
    <w:name w:val="Hyperlink"/>
    <w:qFormat/>
    <w:uiPriority w:val="99"/>
    <w:rPr>
      <w:color w:val="0000FF"/>
      <w:u w:val="single"/>
    </w:rPr>
  </w:style>
  <w:style w:type="character" w:styleId="44">
    <w:name w:val="HTML Code"/>
    <w:basedOn w:val="37"/>
    <w:qFormat/>
    <w:uiPriority w:val="0"/>
    <w:rPr>
      <w:rFonts w:ascii="Courier New" w:hAnsi="Courier New"/>
      <w:sz w:val="20"/>
    </w:rPr>
  </w:style>
  <w:style w:type="character" w:styleId="45">
    <w:name w:val="annotation reference"/>
    <w:basedOn w:val="37"/>
    <w:qFormat/>
    <w:uiPriority w:val="0"/>
    <w:rPr>
      <w:sz w:val="16"/>
      <w:szCs w:val="16"/>
    </w:rPr>
  </w:style>
  <w:style w:type="paragraph" w:customStyle="1" w:styleId="46">
    <w:name w:val="_Style 4"/>
    <w:basedOn w:val="1"/>
    <w:qFormat/>
    <w:uiPriority w:val="0"/>
    <w:pPr>
      <w:spacing w:line="360" w:lineRule="auto"/>
      <w:ind w:firstLine="480" w:firstLineChars="200"/>
    </w:pPr>
    <w:rPr>
      <w:kern w:val="0"/>
      <w:sz w:val="24"/>
    </w:rPr>
  </w:style>
  <w:style w:type="paragraph" w:customStyle="1" w:styleId="47">
    <w:name w:val="列出段落1"/>
    <w:basedOn w:val="1"/>
    <w:qFormat/>
    <w:uiPriority w:val="34"/>
    <w:pPr>
      <w:ind w:firstLine="420" w:firstLineChars="200"/>
    </w:pPr>
  </w:style>
  <w:style w:type="character" w:customStyle="1" w:styleId="48">
    <w:name w:val="Heading 1 Char"/>
    <w:basedOn w:val="37"/>
    <w:link w:val="3"/>
    <w:qFormat/>
    <w:uiPriority w:val="0"/>
    <w:rPr>
      <w:rFonts w:eastAsia="黑体"/>
      <w:b/>
      <w:bCs/>
      <w:kern w:val="44"/>
      <w:sz w:val="32"/>
      <w:szCs w:val="44"/>
    </w:rPr>
  </w:style>
  <w:style w:type="character" w:customStyle="1" w:styleId="49">
    <w:name w:val="Heading 2 Char"/>
    <w:link w:val="4"/>
    <w:qFormat/>
    <w:locked/>
    <w:uiPriority w:val="0"/>
    <w:rPr>
      <w:rFonts w:ascii="Arial" w:hAnsi="Arial" w:eastAsia="黑体"/>
      <w:b/>
      <w:bCs/>
      <w:kern w:val="2"/>
      <w:sz w:val="30"/>
      <w:szCs w:val="32"/>
    </w:rPr>
  </w:style>
  <w:style w:type="character" w:customStyle="1" w:styleId="50">
    <w:name w:val="Caption Char"/>
    <w:link w:val="14"/>
    <w:qFormat/>
    <w:locked/>
    <w:uiPriority w:val="0"/>
    <w:rPr>
      <w:rFonts w:ascii="Arial" w:hAnsi="Arial" w:eastAsia="黑体" w:cs="Arial"/>
      <w:kern w:val="2"/>
    </w:rPr>
  </w:style>
  <w:style w:type="paragraph" w:customStyle="1" w:styleId="51">
    <w:name w:val="_Style 2"/>
    <w:basedOn w:val="1"/>
    <w:qFormat/>
    <w:uiPriority w:val="0"/>
    <w:pPr>
      <w:spacing w:line="360" w:lineRule="auto"/>
      <w:ind w:firstLine="480" w:firstLineChars="200"/>
    </w:pPr>
    <w:rPr>
      <w:kern w:val="0"/>
      <w:sz w:val="24"/>
    </w:rPr>
  </w:style>
  <w:style w:type="paragraph" w:customStyle="1" w:styleId="52">
    <w:name w:val="图表内容"/>
    <w:basedOn w:val="1"/>
    <w:qFormat/>
    <w:uiPriority w:val="0"/>
    <w:pPr>
      <w:spacing w:before="20" w:after="20"/>
    </w:pPr>
    <w:rPr>
      <w:szCs w:val="20"/>
    </w:rPr>
  </w:style>
  <w:style w:type="paragraph" w:customStyle="1" w:styleId="53">
    <w:name w:val="【标题】标题"/>
    <w:basedOn w:val="32"/>
    <w:qFormat/>
    <w:uiPriority w:val="0"/>
    <w:pPr>
      <w:adjustRightInd w:val="0"/>
      <w:snapToGrid w:val="0"/>
      <w:spacing w:before="0" w:after="0" w:line="460" w:lineRule="exact"/>
      <w:outlineLvl w:val="9"/>
    </w:pPr>
    <w:rPr>
      <w:rFonts w:ascii="Times New Roman" w:hAnsi="Times New Roman" w:eastAsia="黑体"/>
      <w:b w:val="0"/>
      <w:sz w:val="36"/>
    </w:rPr>
  </w:style>
  <w:style w:type="paragraph" w:customStyle="1" w:styleId="54">
    <w:name w:val="【所规】正文"/>
    <w:basedOn w:val="1"/>
    <w:semiHidden/>
    <w:qFormat/>
    <w:uiPriority w:val="0"/>
    <w:pPr>
      <w:adjustRightInd w:val="0"/>
      <w:snapToGrid w:val="0"/>
      <w:spacing w:line="460" w:lineRule="atLeast"/>
      <w:ind w:firstLine="567"/>
    </w:pPr>
    <w:rPr>
      <w:rFonts w:eastAsia="FangSong_GB2312"/>
      <w:sz w:val="28"/>
      <w:szCs w:val="20"/>
    </w:rPr>
  </w:style>
  <w:style w:type="paragraph" w:customStyle="1" w:styleId="55">
    <w:name w:val="【所规】标题2"/>
    <w:basedOn w:val="4"/>
    <w:next w:val="54"/>
    <w:qFormat/>
    <w:uiPriority w:val="0"/>
    <w:pPr>
      <w:numPr>
        <w:numId w:val="2"/>
      </w:numPr>
      <w:spacing w:before="0" w:after="0" w:line="460" w:lineRule="exact"/>
    </w:pPr>
    <w:rPr>
      <w:rFonts w:ascii="Times New Roman" w:hAnsi="Times New Roman" w:eastAsia="KaiTi_GB2312" w:cs="宋体"/>
      <w:sz w:val="28"/>
      <w:szCs w:val="20"/>
    </w:rPr>
  </w:style>
  <w:style w:type="paragraph" w:customStyle="1" w:styleId="56">
    <w:name w:val="【所规】标题1"/>
    <w:basedOn w:val="3"/>
    <w:next w:val="54"/>
    <w:qFormat/>
    <w:uiPriority w:val="0"/>
    <w:pPr>
      <w:numPr>
        <w:ilvl w:val="0"/>
        <w:numId w:val="2"/>
      </w:numPr>
      <w:spacing w:before="0" w:after="0" w:line="460" w:lineRule="exact"/>
    </w:pPr>
    <w:rPr>
      <w:b w:val="0"/>
      <w:bCs w:val="0"/>
      <w:sz w:val="28"/>
    </w:rPr>
  </w:style>
  <w:style w:type="paragraph" w:customStyle="1" w:styleId="57">
    <w:name w:val="【所规】标题3"/>
    <w:basedOn w:val="5"/>
    <w:next w:val="54"/>
    <w:qFormat/>
    <w:uiPriority w:val="0"/>
    <w:pPr>
      <w:numPr>
        <w:numId w:val="2"/>
      </w:numPr>
      <w:spacing w:before="0" w:after="0" w:line="460" w:lineRule="exact"/>
    </w:pPr>
    <w:rPr>
      <w:rFonts w:eastAsia="FangSong_GB2312"/>
      <w:bCs w:val="0"/>
      <w:szCs w:val="20"/>
    </w:rPr>
  </w:style>
  <w:style w:type="paragraph" w:customStyle="1" w:styleId="58">
    <w:name w:val="a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59">
    <w:name w:val="【所规】第二级"/>
    <w:basedOn w:val="1"/>
    <w:qFormat/>
    <w:uiPriority w:val="0"/>
    <w:pPr>
      <w:spacing w:line="460" w:lineRule="exact"/>
      <w:contextualSpacing/>
      <w:jc w:val="left"/>
    </w:pPr>
    <w:rPr>
      <w:rFonts w:eastAsia="FangSong_GB2312"/>
      <w:sz w:val="28"/>
      <w:szCs w:val="20"/>
    </w:rPr>
  </w:style>
  <w:style w:type="paragraph" w:customStyle="1" w:styleId="60">
    <w:name w:val="【所规】表题"/>
    <w:basedOn w:val="14"/>
    <w:next w:val="1"/>
    <w:qFormat/>
    <w:uiPriority w:val="0"/>
    <w:pPr>
      <w:numPr>
        <w:ilvl w:val="0"/>
        <w:numId w:val="3"/>
      </w:numPr>
      <w:adjustRightInd w:val="0"/>
      <w:snapToGrid w:val="0"/>
      <w:spacing w:line="460" w:lineRule="atLeast"/>
    </w:pPr>
    <w:rPr>
      <w:sz w:val="24"/>
    </w:rPr>
  </w:style>
  <w:style w:type="paragraph" w:customStyle="1" w:styleId="61">
    <w:name w:val="a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62">
    <w:name w:val="样式 【所规】标题2 + (中文) 黑体 非加粗"/>
    <w:basedOn w:val="55"/>
    <w:qFormat/>
    <w:uiPriority w:val="0"/>
    <w:rPr>
      <w:rFonts w:eastAsia="黑体"/>
      <w:b w:val="0"/>
      <w:bCs w:val="0"/>
    </w:rPr>
  </w:style>
  <w:style w:type="paragraph" w:customStyle="1" w:styleId="63">
    <w:name w:val="注："/>
    <w:basedOn w:val="1"/>
    <w:qFormat/>
    <w:uiPriority w:val="0"/>
    <w:pPr>
      <w:numPr>
        <w:ilvl w:val="0"/>
        <w:numId w:val="4"/>
      </w:numPr>
      <w:snapToGrid w:val="0"/>
    </w:pPr>
    <w:rPr>
      <w:rFonts w:ascii="宋体"/>
      <w:kern w:val="0"/>
      <w:szCs w:val="20"/>
    </w:rPr>
  </w:style>
  <w:style w:type="paragraph" w:customStyle="1" w:styleId="64">
    <w:name w:val="样式 【所规】标题1 + 段前: 7.8 磅 段后: 7.8 磅"/>
    <w:basedOn w:val="56"/>
    <w:qFormat/>
    <w:uiPriority w:val="0"/>
    <w:pPr>
      <w:spacing w:before="156" w:after="156"/>
    </w:pPr>
    <w:rPr>
      <w:rFonts w:cs="宋体"/>
      <w:szCs w:val="20"/>
    </w:rPr>
  </w:style>
  <w:style w:type="paragraph" w:customStyle="1" w:styleId="65">
    <w:name w:val="【插图】图题注"/>
    <w:basedOn w:val="14"/>
    <w:qFormat/>
    <w:uiPriority w:val="0"/>
    <w:pPr>
      <w:adjustRightInd w:val="0"/>
      <w:snapToGrid w:val="0"/>
      <w:spacing w:line="460" w:lineRule="exact"/>
    </w:pPr>
    <w:rPr>
      <w:rFonts w:ascii="Times New Roman" w:hAnsi="Times New Roman"/>
      <w:sz w:val="24"/>
    </w:rPr>
  </w:style>
  <w:style w:type="paragraph" w:customStyle="1" w:styleId="66">
    <w:name w:val="表名"/>
    <w:basedOn w:val="1"/>
    <w:next w:val="1"/>
    <w:qFormat/>
    <w:uiPriority w:val="0"/>
    <w:pPr>
      <w:numPr>
        <w:ilvl w:val="0"/>
        <w:numId w:val="5"/>
      </w:numPr>
      <w:spacing w:before="163" w:beforeLines="50" w:line="300" w:lineRule="auto"/>
      <w:jc w:val="center"/>
    </w:pPr>
    <w:rPr>
      <w:rFonts w:ascii="Arial" w:hAnsi="Arial" w:cs="Arial"/>
      <w:snapToGrid w:val="0"/>
      <w:kern w:val="0"/>
      <w:sz w:val="24"/>
      <w:szCs w:val="20"/>
    </w:rPr>
  </w:style>
  <w:style w:type="paragraph" w:customStyle="1" w:styleId="67">
    <w:name w:val="图名"/>
    <w:basedOn w:val="1"/>
    <w:next w:val="1"/>
    <w:link w:val="133"/>
    <w:qFormat/>
    <w:uiPriority w:val="0"/>
    <w:pPr>
      <w:numPr>
        <w:ilvl w:val="0"/>
        <w:numId w:val="6"/>
      </w:numPr>
      <w:spacing w:line="300" w:lineRule="auto"/>
      <w:jc w:val="center"/>
    </w:pPr>
    <w:rPr>
      <w:rFonts w:ascii="黑体" w:eastAsia="黑体"/>
      <w:snapToGrid w:val="0"/>
      <w:kern w:val="0"/>
      <w:szCs w:val="20"/>
    </w:rPr>
  </w:style>
  <w:style w:type="paragraph" w:customStyle="1" w:styleId="68">
    <w:name w:val="【所规】图题"/>
    <w:basedOn w:val="14"/>
    <w:next w:val="1"/>
    <w:qFormat/>
    <w:uiPriority w:val="0"/>
    <w:pPr>
      <w:numPr>
        <w:ilvl w:val="0"/>
        <w:numId w:val="7"/>
      </w:numPr>
      <w:adjustRightInd w:val="0"/>
      <w:snapToGrid w:val="0"/>
      <w:spacing w:line="460" w:lineRule="atLeast"/>
    </w:pPr>
    <w:rPr>
      <w:rFonts w:ascii="Times New Roman" w:hAnsi="Times New Roman"/>
      <w:sz w:val="28"/>
    </w:rPr>
  </w:style>
  <w:style w:type="paragraph" w:customStyle="1" w:styleId="69">
    <w:name w:val="并列项"/>
    <w:basedOn w:val="2"/>
    <w:qFormat/>
    <w:uiPriority w:val="0"/>
    <w:pPr>
      <w:numPr>
        <w:ilvl w:val="0"/>
        <w:numId w:val="8"/>
      </w:numPr>
      <w:tabs>
        <w:tab w:val="left" w:pos="862"/>
        <w:tab w:val="clear" w:pos="842"/>
      </w:tabs>
      <w:spacing w:line="300" w:lineRule="auto"/>
      <w:ind w:left="642" w:leftChars="200" w:hanging="442" w:firstLineChars="0"/>
    </w:pPr>
    <w:rPr>
      <w:rFonts w:ascii="宋体"/>
      <w:snapToGrid w:val="0"/>
      <w:kern w:val="0"/>
      <w:sz w:val="24"/>
      <w:szCs w:val="20"/>
    </w:rPr>
  </w:style>
  <w:style w:type="paragraph" w:customStyle="1" w:styleId="70">
    <w:name w:val="并列项 2"/>
    <w:basedOn w:val="2"/>
    <w:qFormat/>
    <w:uiPriority w:val="0"/>
    <w:pPr>
      <w:numPr>
        <w:ilvl w:val="0"/>
        <w:numId w:val="9"/>
      </w:numPr>
      <w:spacing w:line="300" w:lineRule="auto"/>
      <w:ind w:firstLine="0" w:firstLineChars="0"/>
    </w:pPr>
    <w:rPr>
      <w:rFonts w:ascii="宋体"/>
      <w:snapToGrid w:val="0"/>
      <w:kern w:val="0"/>
      <w:sz w:val="24"/>
      <w:szCs w:val="20"/>
    </w:rPr>
  </w:style>
  <w:style w:type="paragraph" w:customStyle="1" w:styleId="71">
    <w:name w:val="所规［注题］"/>
    <w:basedOn w:val="1"/>
    <w:qFormat/>
    <w:uiPriority w:val="0"/>
    <w:pPr>
      <w:numPr>
        <w:ilvl w:val="0"/>
        <w:numId w:val="10"/>
      </w:numPr>
      <w:spacing w:line="460" w:lineRule="exact"/>
      <w:ind w:left="200" w:leftChars="200" w:hanging="200" w:hangingChars="200"/>
    </w:pPr>
    <w:rPr>
      <w:rFonts w:ascii="黑体" w:eastAsia="FangSong_GB2312"/>
      <w:sz w:val="28"/>
    </w:rPr>
  </w:style>
  <w:style w:type="paragraph" w:customStyle="1" w:styleId="72">
    <w:name w:val="二级标题"/>
    <w:basedOn w:val="1"/>
    <w:link w:val="73"/>
    <w:qFormat/>
    <w:uiPriority w:val="0"/>
    <w:pPr>
      <w:keepNext/>
      <w:keepLines/>
      <w:adjustRightInd w:val="0"/>
      <w:snapToGrid w:val="0"/>
      <w:textAlignment w:val="baseline"/>
      <w:outlineLvl w:val="1"/>
    </w:pPr>
    <w:rPr>
      <w:rFonts w:ascii="黑体" w:hAnsi="宋体" w:eastAsia="黑体"/>
      <w:kern w:val="0"/>
      <w:szCs w:val="21"/>
      <w:lang w:val="zh-CN"/>
    </w:rPr>
  </w:style>
  <w:style w:type="character" w:customStyle="1" w:styleId="73">
    <w:name w:val="二级标题 Char"/>
    <w:link w:val="72"/>
    <w:qFormat/>
    <w:uiPriority w:val="0"/>
    <w:rPr>
      <w:rFonts w:ascii="黑体" w:hAnsi="宋体" w:eastAsia="黑体"/>
      <w:sz w:val="21"/>
      <w:szCs w:val="21"/>
      <w:lang w:val="zh-CN" w:eastAsia="zh-CN"/>
    </w:rPr>
  </w:style>
  <w:style w:type="paragraph" w:customStyle="1" w:styleId="74">
    <w:name w:val="三级标题"/>
    <w:basedOn w:val="1"/>
    <w:link w:val="75"/>
    <w:qFormat/>
    <w:uiPriority w:val="0"/>
    <w:pPr>
      <w:spacing w:line="460" w:lineRule="exact"/>
    </w:pPr>
    <w:rPr>
      <w:rFonts w:ascii="黑体" w:eastAsia="黑体"/>
      <w:kern w:val="0"/>
      <w:szCs w:val="21"/>
      <w:lang w:val="zh-CN"/>
    </w:rPr>
  </w:style>
  <w:style w:type="character" w:customStyle="1" w:styleId="75">
    <w:name w:val="三级标题 Char"/>
    <w:link w:val="74"/>
    <w:qFormat/>
    <w:uiPriority w:val="0"/>
    <w:rPr>
      <w:rFonts w:ascii="黑体" w:eastAsia="黑体"/>
      <w:sz w:val="21"/>
      <w:szCs w:val="21"/>
      <w:lang w:val="zh-CN" w:eastAsia="zh-CN"/>
    </w:rPr>
  </w:style>
  <w:style w:type="paragraph" w:customStyle="1" w:styleId="76">
    <w:name w:val="List Paragraph1"/>
    <w:basedOn w:val="1"/>
    <w:qFormat/>
    <w:uiPriority w:val="34"/>
    <w:pPr>
      <w:ind w:firstLine="420" w:firstLineChars="200"/>
    </w:pPr>
  </w:style>
  <w:style w:type="character" w:customStyle="1" w:styleId="77">
    <w:name w:val="Body Text Indent Char"/>
    <w:basedOn w:val="37"/>
    <w:link w:val="18"/>
    <w:qFormat/>
    <w:uiPriority w:val="0"/>
    <w:rPr>
      <w:kern w:val="2"/>
      <w:sz w:val="21"/>
      <w:szCs w:val="24"/>
    </w:rPr>
  </w:style>
  <w:style w:type="character" w:customStyle="1" w:styleId="78">
    <w:name w:val="077-表格文字 Char"/>
    <w:link w:val="79"/>
    <w:qFormat/>
    <w:locked/>
    <w:uiPriority w:val="0"/>
    <w:rPr>
      <w:rFonts w:ascii="宋体"/>
      <w:szCs w:val="21"/>
    </w:rPr>
  </w:style>
  <w:style w:type="paragraph" w:customStyle="1" w:styleId="79">
    <w:name w:val="077-表格文字"/>
    <w:basedOn w:val="1"/>
    <w:link w:val="78"/>
    <w:qFormat/>
    <w:uiPriority w:val="0"/>
    <w:pPr>
      <w:adjustRightInd w:val="0"/>
      <w:snapToGrid w:val="0"/>
      <w:ind w:firstLine="235" w:firstLineChars="235"/>
    </w:pPr>
    <w:rPr>
      <w:rFonts w:ascii="宋体"/>
      <w:kern w:val="0"/>
      <w:sz w:val="20"/>
      <w:szCs w:val="21"/>
    </w:rPr>
  </w:style>
  <w:style w:type="character" w:customStyle="1" w:styleId="80">
    <w:name w:val="图表名 Char"/>
    <w:link w:val="81"/>
    <w:qFormat/>
    <w:locked/>
    <w:uiPriority w:val="0"/>
    <w:rPr>
      <w:rFonts w:ascii="黑体" w:eastAsia="黑体"/>
      <w:sz w:val="28"/>
      <w:szCs w:val="28"/>
    </w:rPr>
  </w:style>
  <w:style w:type="paragraph" w:customStyle="1" w:styleId="81">
    <w:name w:val="图表名"/>
    <w:basedOn w:val="1"/>
    <w:link w:val="80"/>
    <w:qFormat/>
    <w:uiPriority w:val="0"/>
    <w:pPr>
      <w:keepNext/>
      <w:adjustRightInd w:val="0"/>
      <w:snapToGrid w:val="0"/>
      <w:spacing w:line="360" w:lineRule="auto"/>
      <w:ind w:firstLine="658" w:firstLineChars="235"/>
      <w:jc w:val="center"/>
    </w:pPr>
    <w:rPr>
      <w:rFonts w:ascii="黑体" w:eastAsia="黑体"/>
      <w:kern w:val="0"/>
      <w:sz w:val="28"/>
      <w:szCs w:val="28"/>
    </w:rPr>
  </w:style>
  <w:style w:type="character" w:customStyle="1" w:styleId="82">
    <w:name w:val="Body Text Char"/>
    <w:basedOn w:val="37"/>
    <w:link w:val="17"/>
    <w:qFormat/>
    <w:uiPriority w:val="0"/>
    <w:rPr>
      <w:kern w:val="2"/>
      <w:sz w:val="21"/>
      <w:szCs w:val="24"/>
    </w:rPr>
  </w:style>
  <w:style w:type="character" w:customStyle="1" w:styleId="83">
    <w:name w:val="Footer Char"/>
    <w:link w:val="23"/>
    <w:qFormat/>
    <w:uiPriority w:val="99"/>
    <w:rPr>
      <w:kern w:val="2"/>
      <w:sz w:val="18"/>
      <w:szCs w:val="18"/>
    </w:rPr>
  </w:style>
  <w:style w:type="character" w:customStyle="1" w:styleId="84">
    <w:name w:val="Header Char"/>
    <w:link w:val="24"/>
    <w:qFormat/>
    <w:uiPriority w:val="99"/>
    <w:rPr>
      <w:kern w:val="2"/>
      <w:sz w:val="18"/>
      <w:szCs w:val="18"/>
    </w:rPr>
  </w:style>
  <w:style w:type="paragraph" w:customStyle="1" w:styleId="85">
    <w:name w:val="_Style 1"/>
    <w:basedOn w:val="1"/>
    <w:qFormat/>
    <w:uiPriority w:val="0"/>
    <w:pPr>
      <w:spacing w:line="300" w:lineRule="auto"/>
      <w:ind w:firstLine="200" w:firstLineChars="200"/>
    </w:pPr>
    <w:rPr>
      <w:kern w:val="0"/>
      <w:sz w:val="24"/>
    </w:rPr>
  </w:style>
  <w:style w:type="paragraph" w:customStyle="1" w:styleId="86">
    <w:name w:val="表-标题行"/>
    <w:basedOn w:val="1"/>
    <w:next w:val="1"/>
    <w:qFormat/>
    <w:uiPriority w:val="0"/>
    <w:pPr>
      <w:spacing w:before="20" w:beforeLines="20" w:after="20" w:afterLines="20"/>
      <w:jc w:val="center"/>
    </w:pPr>
  </w:style>
  <w:style w:type="paragraph" w:customStyle="1" w:styleId="87">
    <w:name w:val="表-内容行"/>
    <w:basedOn w:val="1"/>
    <w:next w:val="1"/>
    <w:qFormat/>
    <w:uiPriority w:val="0"/>
    <w:pPr>
      <w:spacing w:before="20" w:beforeLines="20" w:after="20" w:afterLines="20"/>
      <w:jc w:val="left"/>
    </w:pPr>
  </w:style>
  <w:style w:type="character" w:customStyle="1" w:styleId="88">
    <w:name w:val="Heading 6 Char"/>
    <w:basedOn w:val="37"/>
    <w:link w:val="9"/>
    <w:qFormat/>
    <w:uiPriority w:val="0"/>
    <w:rPr>
      <w:rFonts w:asciiTheme="majorHAnsi" w:hAnsiTheme="majorHAnsi" w:eastAsiaTheme="majorEastAsia" w:cstheme="majorBidi"/>
      <w:color w:val="000000" w:themeColor="text1"/>
      <w:kern w:val="2"/>
      <w:sz w:val="24"/>
      <w:szCs w:val="24"/>
      <w14:textFill>
        <w14:solidFill>
          <w14:schemeClr w14:val="tx1"/>
        </w14:solidFill>
      </w14:textFill>
    </w:rPr>
  </w:style>
  <w:style w:type="character" w:customStyle="1" w:styleId="89">
    <w:name w:val="表内容 Char"/>
    <w:link w:val="90"/>
    <w:qFormat/>
    <w:uiPriority w:val="0"/>
    <w:rPr>
      <w:snapToGrid w:val="0"/>
      <w:sz w:val="21"/>
    </w:rPr>
  </w:style>
  <w:style w:type="paragraph" w:customStyle="1" w:styleId="90">
    <w:name w:val="表内容"/>
    <w:basedOn w:val="1"/>
    <w:link w:val="89"/>
    <w:qFormat/>
    <w:uiPriority w:val="0"/>
    <w:pPr>
      <w:spacing w:beforeLines="20" w:afterLines="20"/>
    </w:pPr>
    <w:rPr>
      <w:snapToGrid w:val="0"/>
      <w:kern w:val="0"/>
      <w:szCs w:val="20"/>
    </w:rPr>
  </w:style>
  <w:style w:type="character" w:customStyle="1" w:styleId="91">
    <w:name w:val="题注 字符1"/>
    <w:qFormat/>
    <w:uiPriority w:val="0"/>
    <w:rPr>
      <w:rFonts w:ascii="Times New Roman" w:hAnsi="Times New Roman" w:eastAsia="黑体" w:cs="Arial"/>
      <w:kern w:val="2"/>
      <w:sz w:val="21"/>
    </w:rPr>
  </w:style>
  <w:style w:type="character" w:customStyle="1" w:styleId="92">
    <w:name w:val="Normal Indent Char"/>
    <w:link w:val="2"/>
    <w:qFormat/>
    <w:uiPriority w:val="0"/>
    <w:rPr>
      <w:kern w:val="2"/>
      <w:sz w:val="21"/>
      <w:szCs w:val="24"/>
    </w:rPr>
  </w:style>
  <w:style w:type="character" w:customStyle="1" w:styleId="93">
    <w:name w:val="Body Text First Indent Char"/>
    <w:basedOn w:val="82"/>
    <w:link w:val="34"/>
    <w:qFormat/>
    <w:uiPriority w:val="0"/>
    <w:rPr>
      <w:kern w:val="2"/>
      <w:sz w:val="21"/>
      <w:szCs w:val="24"/>
    </w:rPr>
  </w:style>
  <w:style w:type="paragraph" w:customStyle="1" w:styleId="94">
    <w:name w:val="正文格式"/>
    <w:basedOn w:val="1"/>
    <w:qFormat/>
    <w:uiPriority w:val="0"/>
    <w:pPr>
      <w:ind w:firstLine="482"/>
    </w:pPr>
    <w:rPr>
      <w:iCs/>
    </w:rPr>
  </w:style>
  <w:style w:type="character" w:customStyle="1" w:styleId="95">
    <w:name w:val="Heading 7 Char"/>
    <w:basedOn w:val="37"/>
    <w:link w:val="10"/>
    <w:qFormat/>
    <w:uiPriority w:val="0"/>
    <w:rPr>
      <w:rFonts w:asciiTheme="majorHAnsi" w:hAnsiTheme="majorHAnsi" w:eastAsiaTheme="majorEastAsia" w:cstheme="majorBidi"/>
      <w:i/>
      <w:iCs/>
      <w:color w:val="254061" w:themeColor="accent1" w:themeShade="80"/>
      <w:kern w:val="2"/>
      <w:sz w:val="21"/>
      <w:szCs w:val="24"/>
    </w:rPr>
  </w:style>
  <w:style w:type="paragraph" w:customStyle="1" w:styleId="96">
    <w:name w:val="表格-内容"/>
    <w:basedOn w:val="1"/>
    <w:qFormat/>
    <w:uiPriority w:val="99"/>
    <w:pPr>
      <w:spacing w:beforeLines="20" w:afterLines="20"/>
      <w:jc w:val="left"/>
    </w:pPr>
    <w:rPr>
      <w:kern w:val="0"/>
      <w:szCs w:val="21"/>
    </w:rPr>
  </w:style>
  <w:style w:type="paragraph" w:customStyle="1" w:styleId="97">
    <w:name w:val="表格-标题行"/>
    <w:basedOn w:val="1"/>
    <w:qFormat/>
    <w:uiPriority w:val="99"/>
    <w:pPr>
      <w:spacing w:beforeLines="20" w:afterLines="20"/>
      <w:jc w:val="center"/>
    </w:pPr>
    <w:rPr>
      <w:kern w:val="0"/>
      <w:szCs w:val="21"/>
    </w:rPr>
  </w:style>
  <w:style w:type="paragraph" w:customStyle="1" w:styleId="98">
    <w:name w:val="段"/>
    <w:basedOn w:val="1"/>
    <w:qFormat/>
    <w:uiPriority w:val="0"/>
    <w:pPr>
      <w:snapToGrid w:val="0"/>
      <w:spacing w:line="360" w:lineRule="auto"/>
      <w:ind w:firstLine="480" w:firstLineChars="200"/>
    </w:pPr>
    <w:rPr>
      <w:rFonts w:cs="宋体"/>
      <w:sz w:val="24"/>
      <w:szCs w:val="20"/>
    </w:rPr>
  </w:style>
  <w:style w:type="paragraph" w:customStyle="1" w:styleId="99">
    <w:name w:val="图表中文字或公式"/>
    <w:basedOn w:val="1"/>
    <w:next w:val="1"/>
    <w:qFormat/>
    <w:uiPriority w:val="0"/>
  </w:style>
  <w:style w:type="paragraph" w:customStyle="1" w:styleId="100">
    <w:name w:val="表格内容"/>
    <w:basedOn w:val="1"/>
    <w:qFormat/>
    <w:uiPriority w:val="0"/>
    <w:pPr>
      <w:suppressLineNumbers/>
    </w:pPr>
  </w:style>
  <w:style w:type="character" w:customStyle="1" w:styleId="101">
    <w:name w:val="Heading 3 Char"/>
    <w:basedOn w:val="37"/>
    <w:link w:val="5"/>
    <w:qFormat/>
    <w:uiPriority w:val="0"/>
    <w:rPr>
      <w:rFonts w:eastAsia="黑体"/>
      <w:b/>
      <w:bCs/>
      <w:kern w:val="2"/>
      <w:sz w:val="28"/>
      <w:szCs w:val="32"/>
    </w:rPr>
  </w:style>
  <w:style w:type="character" w:customStyle="1" w:styleId="102">
    <w:name w:val="Heading 4 Char"/>
    <w:basedOn w:val="37"/>
    <w:link w:val="7"/>
    <w:qFormat/>
    <w:uiPriority w:val="0"/>
    <w:rPr>
      <w:rFonts w:ascii="黑体" w:hAnsi="黑体" w:eastAsia="黑体" w:cs="宋体"/>
      <w:b/>
      <w:sz w:val="24"/>
    </w:rPr>
  </w:style>
  <w:style w:type="character" w:customStyle="1" w:styleId="103">
    <w:name w:val="Heading 5 Char"/>
    <w:basedOn w:val="37"/>
    <w:link w:val="8"/>
    <w:qFormat/>
    <w:uiPriority w:val="0"/>
    <w:rPr>
      <w:rFonts w:ascii="宋体" w:hAnsi="宋体" w:cs="宋体"/>
      <w:b/>
      <w:sz w:val="24"/>
    </w:rPr>
  </w:style>
  <w:style w:type="character" w:customStyle="1" w:styleId="104">
    <w:name w:val="HTML Preformatted Char"/>
    <w:basedOn w:val="37"/>
    <w:link w:val="30"/>
    <w:qFormat/>
    <w:uiPriority w:val="0"/>
    <w:rPr>
      <w:rFonts w:ascii="Courier New" w:hAnsi="Courier New"/>
    </w:rPr>
  </w:style>
  <w:style w:type="paragraph" w:customStyle="1" w:styleId="105">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06">
    <w:name w:val="Comment Text Char"/>
    <w:basedOn w:val="37"/>
    <w:link w:val="16"/>
    <w:qFormat/>
    <w:uiPriority w:val="0"/>
    <w:rPr>
      <w:kern w:val="2"/>
      <w:sz w:val="21"/>
      <w:szCs w:val="24"/>
    </w:rPr>
  </w:style>
  <w:style w:type="character" w:customStyle="1" w:styleId="107">
    <w:name w:val="Title Char"/>
    <w:basedOn w:val="37"/>
    <w:link w:val="32"/>
    <w:qFormat/>
    <w:uiPriority w:val="0"/>
    <w:rPr>
      <w:rFonts w:ascii="Arial" w:hAnsi="Arial" w:cs="Arial"/>
      <w:b/>
      <w:bCs/>
      <w:kern w:val="2"/>
      <w:sz w:val="32"/>
      <w:szCs w:val="32"/>
    </w:rPr>
  </w:style>
  <w:style w:type="character" w:customStyle="1" w:styleId="108">
    <w:name w:val="Document Map Char"/>
    <w:basedOn w:val="37"/>
    <w:link w:val="15"/>
    <w:semiHidden/>
    <w:qFormat/>
    <w:uiPriority w:val="0"/>
    <w:rPr>
      <w:kern w:val="2"/>
      <w:sz w:val="21"/>
      <w:szCs w:val="24"/>
      <w:shd w:val="clear" w:color="auto" w:fill="000080"/>
    </w:rPr>
  </w:style>
  <w:style w:type="character" w:customStyle="1" w:styleId="109">
    <w:name w:val="Balloon Text Char"/>
    <w:basedOn w:val="37"/>
    <w:link w:val="22"/>
    <w:semiHidden/>
    <w:qFormat/>
    <w:uiPriority w:val="0"/>
    <w:rPr>
      <w:kern w:val="2"/>
      <w:sz w:val="18"/>
      <w:szCs w:val="18"/>
    </w:rPr>
  </w:style>
  <w:style w:type="character" w:customStyle="1" w:styleId="110">
    <w:name w:val="Comment Subject Char"/>
    <w:basedOn w:val="106"/>
    <w:link w:val="33"/>
    <w:qFormat/>
    <w:uiPriority w:val="0"/>
    <w:rPr>
      <w:b/>
      <w:bCs/>
      <w:kern w:val="2"/>
      <w:sz w:val="21"/>
      <w:szCs w:val="24"/>
    </w:rPr>
  </w:style>
  <w:style w:type="paragraph" w:customStyle="1" w:styleId="111">
    <w:name w:val="配置项标识"/>
    <w:basedOn w:val="1"/>
    <w:qFormat/>
    <w:uiPriority w:val="0"/>
    <w:pPr>
      <w:spacing w:line="360" w:lineRule="auto"/>
      <w:jc w:val="right"/>
    </w:pPr>
    <w:rPr>
      <w:b/>
      <w:sz w:val="28"/>
      <w:szCs w:val="28"/>
    </w:rPr>
  </w:style>
  <w:style w:type="paragraph" w:customStyle="1" w:styleId="112">
    <w:name w:val="编制单位"/>
    <w:basedOn w:val="1"/>
    <w:qFormat/>
    <w:uiPriority w:val="0"/>
    <w:pPr>
      <w:ind w:left="480"/>
      <w:jc w:val="center"/>
    </w:pPr>
    <w:rPr>
      <w:rFonts w:ascii="宋体" w:cs="宋体"/>
      <w:sz w:val="32"/>
      <w:szCs w:val="32"/>
    </w:rPr>
  </w:style>
  <w:style w:type="paragraph" w:customStyle="1" w:styleId="113">
    <w:name w:val="样式 仿宋_GB2312 首行缩进:  0.75 厘米 行距: 固定值 21 磅"/>
    <w:basedOn w:val="1"/>
    <w:qFormat/>
    <w:uiPriority w:val="0"/>
    <w:pPr>
      <w:spacing w:line="300" w:lineRule="auto"/>
      <w:ind w:firstLine="510" w:firstLineChars="200"/>
    </w:pPr>
    <w:rPr>
      <w:rFonts w:eastAsia="FangSong_GB2312" w:cs="宋体"/>
      <w:spacing w:val="8"/>
      <w:sz w:val="28"/>
      <w:szCs w:val="28"/>
    </w:rPr>
  </w:style>
  <w:style w:type="paragraph" w:customStyle="1" w:styleId="114">
    <w:name w:val="WW-题注"/>
    <w:basedOn w:val="1"/>
    <w:next w:val="1"/>
    <w:qFormat/>
    <w:uiPriority w:val="0"/>
    <w:pPr>
      <w:suppressAutoHyphens/>
      <w:jc w:val="center"/>
    </w:pPr>
    <w:rPr>
      <w:rFonts w:eastAsia="黑体" w:cs="Arial"/>
      <w:kern w:val="1"/>
      <w:szCs w:val="20"/>
    </w:rPr>
  </w:style>
  <w:style w:type="character" w:customStyle="1" w:styleId="115">
    <w:name w:val="Heading 8 Char"/>
    <w:basedOn w:val="37"/>
    <w:link w:val="11"/>
    <w:qFormat/>
    <w:uiPriority w:val="0"/>
    <w:rPr>
      <w:rFonts w:ascii="DejaVu Sans" w:hAnsi="DejaVu Sans" w:eastAsia="方正黑体_GBK"/>
      <w:kern w:val="2"/>
      <w:sz w:val="24"/>
      <w:szCs w:val="24"/>
    </w:rPr>
  </w:style>
  <w:style w:type="character" w:customStyle="1" w:styleId="116">
    <w:name w:val="Heading 9 Char"/>
    <w:basedOn w:val="37"/>
    <w:link w:val="12"/>
    <w:qFormat/>
    <w:uiPriority w:val="0"/>
    <w:rPr>
      <w:rFonts w:ascii="DejaVu Sans" w:hAnsi="DejaVu Sans" w:eastAsia="方正黑体_GBK"/>
      <w:kern w:val="2"/>
      <w:sz w:val="21"/>
      <w:szCs w:val="24"/>
    </w:rPr>
  </w:style>
  <w:style w:type="character" w:customStyle="1" w:styleId="117">
    <w:name w:val="未处理的提及1"/>
    <w:basedOn w:val="37"/>
    <w:semiHidden/>
    <w:unhideWhenUsed/>
    <w:qFormat/>
    <w:uiPriority w:val="99"/>
    <w:rPr>
      <w:color w:val="605E5C"/>
      <w:shd w:val="clear" w:color="auto" w:fill="E1DFDD"/>
    </w:rPr>
  </w:style>
  <w:style w:type="paragraph" w:customStyle="1" w:styleId="118">
    <w:name w:val="WPSOffice手动目录 1"/>
    <w:qFormat/>
    <w:uiPriority w:val="0"/>
    <w:rPr>
      <w:rFonts w:ascii="Times New Roman" w:hAnsi="Times New Roman" w:eastAsia="宋体" w:cs="Times New Roman"/>
      <w:lang w:val="en-US" w:eastAsia="zh-CN" w:bidi="ar-SA"/>
    </w:rPr>
  </w:style>
  <w:style w:type="paragraph" w:customStyle="1" w:styleId="11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21">
    <w:name w:val="first-paragraph-cjk"/>
    <w:basedOn w:val="1"/>
    <w:qFormat/>
    <w:uiPriority w:val="0"/>
    <w:pPr>
      <w:jc w:val="left"/>
    </w:pPr>
    <w:rPr>
      <w:kern w:val="0"/>
      <w:sz w:val="24"/>
    </w:rPr>
  </w:style>
  <w:style w:type="paragraph" w:customStyle="1" w:styleId="122">
    <w:name w:val="TOC Heading1"/>
    <w:basedOn w:val="3"/>
    <w:next w:val="1"/>
    <w:unhideWhenUsed/>
    <w:qFormat/>
    <w:uiPriority w:val="39"/>
    <w:pPr>
      <w:widowControl/>
      <w:numPr>
        <w:numId w:val="0"/>
      </w:numPr>
      <w:tabs>
        <w:tab w:val="clear" w:pos="425"/>
      </w:tabs>
      <w:adjustRightInd/>
      <w:snapToGrid/>
      <w:spacing w:before="240" w:beforeLines="0" w:after="0" w:afterLines="0" w:line="259" w:lineRule="auto"/>
      <w:jc w:val="left"/>
      <w:outlineLvl w:val="9"/>
    </w:pPr>
    <w:rPr>
      <w:rFonts w:asciiTheme="majorHAnsi" w:hAnsiTheme="majorHAnsi" w:eastAsiaTheme="majorEastAsia" w:cstheme="majorBidi"/>
      <w:b w:val="0"/>
      <w:bCs w:val="0"/>
      <w:color w:val="376092" w:themeColor="accent1" w:themeShade="BF"/>
      <w:kern w:val="0"/>
      <w:szCs w:val="32"/>
    </w:rPr>
  </w:style>
  <w:style w:type="paragraph" w:customStyle="1" w:styleId="123">
    <w:name w:val="paragraph"/>
    <w:basedOn w:val="1"/>
    <w:qFormat/>
    <w:uiPriority w:val="0"/>
    <w:pPr>
      <w:widowControl/>
      <w:spacing w:before="100" w:beforeAutospacing="1" w:after="100" w:afterAutospacing="1"/>
      <w:jc w:val="left"/>
    </w:pPr>
    <w:rPr>
      <w:rFonts w:eastAsia="Times New Roman"/>
      <w:kern w:val="0"/>
      <w:sz w:val="24"/>
      <w:lang w:val="zh-CN"/>
    </w:rPr>
  </w:style>
  <w:style w:type="character" w:customStyle="1" w:styleId="124">
    <w:name w:val="Unresolved Mention1"/>
    <w:basedOn w:val="37"/>
    <w:semiHidden/>
    <w:unhideWhenUsed/>
    <w:qFormat/>
    <w:uiPriority w:val="99"/>
    <w:rPr>
      <w:color w:val="605E5C"/>
      <w:shd w:val="clear" w:color="auto" w:fill="E1DFDD"/>
    </w:rPr>
  </w:style>
  <w:style w:type="paragraph" w:customStyle="1" w:styleId="125">
    <w:name w:val="样式 样式 样式 正文缩进表正文正文非缩进段1正文（首行缩进两字） Char正文不缩进标题4 + 首行缩进:  2 字符 + 首..."/>
    <w:basedOn w:val="1"/>
    <w:qFormat/>
    <w:uiPriority w:val="99"/>
    <w:pPr>
      <w:ind w:firstLine="200" w:firstLineChars="200"/>
    </w:pPr>
    <w:rPr>
      <w:rFonts w:ascii="宋体" w:cs="宋体" w:hAnsiTheme="minorHAnsi"/>
      <w:kern w:val="21"/>
      <w:sz w:val="24"/>
      <w:szCs w:val="20"/>
    </w:rPr>
  </w:style>
  <w:style w:type="paragraph" w:customStyle="1" w:styleId="126">
    <w:name w:val="样式 宋体 段前: 7.8 磅"/>
    <w:basedOn w:val="1"/>
    <w:qFormat/>
    <w:uiPriority w:val="0"/>
    <w:pPr>
      <w:spacing w:after="10"/>
      <w:ind w:firstLine="200" w:firstLineChars="200"/>
    </w:pPr>
    <w:rPr>
      <w:rFonts w:ascii="宋体" w:hAnsi="宋体" w:cs="宋体"/>
      <w:szCs w:val="20"/>
    </w:rPr>
  </w:style>
  <w:style w:type="paragraph" w:styleId="127">
    <w:name w:val="List Paragraph"/>
    <w:basedOn w:val="1"/>
    <w:qFormat/>
    <w:uiPriority w:val="99"/>
    <w:pPr>
      <w:ind w:firstLine="420" w:firstLineChars="200"/>
    </w:pPr>
    <w:rPr>
      <w:rFonts w:asciiTheme="minorHAnsi" w:hAnsiTheme="minorHAnsi" w:cstheme="minorBidi"/>
      <w:spacing w:val="8"/>
      <w:sz w:val="24"/>
      <w:szCs w:val="21"/>
    </w:rPr>
  </w:style>
  <w:style w:type="table" w:customStyle="1" w:styleId="128">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character" w:customStyle="1" w:styleId="129">
    <w:name w:val="无间隔字符"/>
    <w:link w:val="130"/>
    <w:qFormat/>
    <w:uiPriority w:val="1"/>
    <w:rPr>
      <w:rFonts w:ascii="Courier" w:hAnsi="Courier"/>
      <w:sz w:val="24"/>
      <w:szCs w:val="22"/>
    </w:rPr>
  </w:style>
  <w:style w:type="paragraph" w:customStyle="1" w:styleId="130">
    <w:name w:val="无间隔1"/>
    <w:link w:val="129"/>
    <w:qFormat/>
    <w:uiPriority w:val="1"/>
    <w:rPr>
      <w:rFonts w:ascii="Courier" w:hAnsi="Courier" w:eastAsia="宋体" w:cs="Times New Roman"/>
      <w:sz w:val="24"/>
      <w:szCs w:val="22"/>
      <w:lang w:val="en-US" w:eastAsia="zh-CN" w:bidi="ar-SA"/>
    </w:rPr>
  </w:style>
  <w:style w:type="paragraph" w:customStyle="1" w:styleId="131">
    <w:name w:val="论文正文"/>
    <w:basedOn w:val="1"/>
    <w:qFormat/>
    <w:uiPriority w:val="0"/>
    <w:pPr>
      <w:spacing w:line="480" w:lineRule="exact"/>
      <w:ind w:firstLine="480" w:firstLineChars="200"/>
    </w:pPr>
    <w:rPr>
      <w:rFonts w:ascii="PingFang SC" w:hAnsi="PingFang SC" w:eastAsia="PingFang SC" w:cstheme="minorBidi"/>
      <w:sz w:val="24"/>
    </w:rPr>
  </w:style>
  <w:style w:type="paragraph" w:customStyle="1" w:styleId="132">
    <w:name w:val="一级标题"/>
    <w:basedOn w:val="131"/>
    <w:qFormat/>
    <w:uiPriority w:val="0"/>
    <w:pPr>
      <w:numPr>
        <w:ilvl w:val="0"/>
        <w:numId w:val="11"/>
      </w:numPr>
      <w:spacing w:before="156" w:beforeLines="50" w:after="156" w:afterLines="50"/>
      <w:ind w:firstLine="0" w:firstLineChars="0"/>
    </w:pPr>
    <w:rPr>
      <w:b/>
      <w:sz w:val="28"/>
    </w:rPr>
  </w:style>
  <w:style w:type="character" w:customStyle="1" w:styleId="133">
    <w:name w:val="图名 Char"/>
    <w:link w:val="67"/>
    <w:qFormat/>
    <w:uiPriority w:val="0"/>
    <w:rPr>
      <w:rFonts w:ascii="黑体" w:eastAsia="黑体"/>
      <w:snapToGrid w:val="0"/>
      <w:kern w:val="0"/>
      <w:szCs w:val="20"/>
    </w:rPr>
  </w:style>
  <w:style w:type="paragraph" w:customStyle="1" w:styleId="134">
    <w:name w:val="Standard"/>
    <w:qFormat/>
    <w:uiPriority w:val="0"/>
    <w:pPr>
      <w:widowControl w:val="0"/>
      <w:suppressAutoHyphens/>
      <w:overflowPunct w:val="0"/>
      <w:autoSpaceDN w:val="0"/>
      <w:jc w:val="both"/>
      <w:textAlignment w:val="baseline"/>
    </w:pPr>
    <w:rPr>
      <w:rFonts w:ascii="Times New Roman" w:hAnsi="Times New Roman" w:eastAsia="宋体" w:cs="Tahoma"/>
      <w:kern w:val="3"/>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2155</Words>
  <Characters>2276</Characters>
  <Lines>583</Lines>
  <Paragraphs>164</Paragraphs>
  <TotalTime>1</TotalTime>
  <ScaleCrop>false</ScaleCrop>
  <LinksUpToDate>false</LinksUpToDate>
  <CharactersWithSpaces>7620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2012-03-27T20:49:00Z</dcterms:created>
  <dc:creator>Lenovo User</dc:creator>
  <cp:lastModifiedBy>wangyitong</cp:lastModifiedBy>
  <cp:lastPrinted>2011-12-23T21:24:00Z</cp:lastPrinted>
  <dcterms:modified xsi:type="dcterms:W3CDTF">2022-06-24T09:19:06Z</dcterms:modified>
  <dc:title>编号：                                            密级：</dc:title>
  <cp:revision>661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4AB2A5F8D6B94BBABAB61FBF75500807</vt:lpwstr>
  </property>
</Properties>
</file>